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43365C" w:rsidRDefault="0043365C" w:rsidP="00733A22">
      <w:pPr>
        <w:ind w:left="12398"/>
        <w:jc w:val="right"/>
        <w:rPr>
          <w:rFonts w:ascii="Arial" w:hAnsi="Arial" w:cs="Arial"/>
          <w:color w:val="D9D9D9" w:themeColor="background1" w:themeShade="D9"/>
          <w:sz w:val="16"/>
          <w:szCs w:val="16"/>
          <w:rtl/>
        </w:rPr>
      </w:pPr>
      <w:bookmarkStart w:id="0" w:name="_GoBack"/>
      <w:r w:rsidRPr="0043365C">
        <w:rPr>
          <w:rFonts w:ascii="Arial" w:hAnsi="Arial" w:cs="Arial" w:hint="cs"/>
          <w:color w:val="D9D9D9" w:themeColor="background1" w:themeShade="D9"/>
          <w:sz w:val="16"/>
          <w:szCs w:val="16"/>
          <w:rtl/>
        </w:rPr>
        <w:t>348297</w:t>
      </w:r>
    </w:p>
    <w:bookmarkEnd w:id="0"/>
    <w:p w:rsidR="00792A8E" w:rsidRPr="000B184A" w:rsidRDefault="00792A8E" w:rsidP="006061FE">
      <w:pPr>
        <w:pStyle w:val="1"/>
        <w:ind w:left="-501"/>
      </w:pPr>
      <w:r w:rsidRPr="000B184A">
        <w:rPr>
          <w:rtl/>
        </w:rPr>
        <w:t>פרטי ההנפקות</w:t>
      </w:r>
      <w:r w:rsidRPr="000B184A">
        <w:rPr>
          <w:rFonts w:hint="cs"/>
          <w:rtl/>
        </w:rPr>
        <w:t xml:space="preserve"> - </w:t>
      </w:r>
      <w:r w:rsidR="00897388" w:rsidRPr="000B184A">
        <w:rPr>
          <w:rFonts w:hint="cs"/>
          <w:rtl/>
        </w:rPr>
        <w:t>מאי</w:t>
      </w:r>
      <w:r w:rsidR="009D54E5" w:rsidRPr="000B184A">
        <w:rPr>
          <w:rFonts w:hint="cs"/>
          <w:rtl/>
        </w:rPr>
        <w:t xml:space="preserve"> </w:t>
      </w:r>
      <w:r w:rsidR="009F6323" w:rsidRPr="000B184A">
        <w:rPr>
          <w:rFonts w:hint="cs"/>
          <w:rtl/>
        </w:rPr>
        <w:t>2019</w:t>
      </w:r>
    </w:p>
    <w:p w:rsidR="00C67C66" w:rsidRPr="000B184A" w:rsidRDefault="00C67C66" w:rsidP="006061FE">
      <w:pPr>
        <w:ind w:left="-501"/>
        <w:rPr>
          <w:rtl/>
        </w:rPr>
      </w:pPr>
    </w:p>
    <w:p w:rsidR="00792A8E" w:rsidRPr="000B184A" w:rsidRDefault="00792A8E" w:rsidP="006061FE">
      <w:pPr>
        <w:pStyle w:val="2"/>
        <w:ind w:left="-501"/>
        <w:rPr>
          <w:rtl/>
        </w:rPr>
      </w:pPr>
      <w:r w:rsidRPr="000B184A">
        <w:rPr>
          <w:rtl/>
        </w:rPr>
        <w:t>שוק המניות</w:t>
      </w:r>
      <w:r w:rsidRPr="000B184A">
        <w:rPr>
          <w:rFonts w:hint="cs"/>
          <w:rtl/>
        </w:rPr>
        <w:t xml:space="preserve"> - </w:t>
      </w:r>
      <w:r w:rsidRPr="000B184A">
        <w:rPr>
          <w:rtl/>
        </w:rPr>
        <w:t xml:space="preserve">חברות </w:t>
      </w:r>
      <w:r w:rsidR="006061FE" w:rsidRPr="000B184A">
        <w:rPr>
          <w:rFonts w:hint="cs"/>
          <w:rtl/>
        </w:rPr>
        <w:t>חדשות</w:t>
      </w:r>
      <w:r w:rsidRPr="000B184A">
        <w:rPr>
          <w:rFonts w:hint="cs"/>
          <w:rtl/>
        </w:rPr>
        <w:t xml:space="preserve"> - הנפקות</w:t>
      </w:r>
    </w:p>
    <w:tbl>
      <w:tblPr>
        <w:tblStyle w:val="a5"/>
        <w:bidiVisual/>
        <w:tblW w:w="14950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1846"/>
        <w:gridCol w:w="1279"/>
        <w:gridCol w:w="910"/>
        <w:gridCol w:w="905"/>
        <w:gridCol w:w="1079"/>
        <w:gridCol w:w="1587"/>
        <w:gridCol w:w="1134"/>
        <w:gridCol w:w="1276"/>
        <w:gridCol w:w="1417"/>
        <w:gridCol w:w="1134"/>
        <w:gridCol w:w="2383"/>
      </w:tblGrid>
      <w:tr w:rsidR="000B184A" w:rsidRPr="000B184A" w:rsidTr="00A04059">
        <w:trPr>
          <w:trHeight w:val="957"/>
          <w:tblHeader/>
        </w:trPr>
        <w:tc>
          <w:tcPr>
            <w:tcW w:w="1846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0B184A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279" w:type="dxa"/>
            <w:shd w:val="pct10" w:color="auto" w:fill="auto"/>
          </w:tcPr>
          <w:p w:rsidR="00792A8E" w:rsidRPr="000B184A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9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87" w:type="dxa"/>
            <w:shd w:val="pct10" w:color="auto" w:fill="auto"/>
          </w:tcPr>
          <w:p w:rsidR="00792A8E" w:rsidRPr="000B184A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shd w:val="pct10" w:color="auto" w:fill="auto"/>
          </w:tcPr>
          <w:p w:rsidR="00792A8E" w:rsidRPr="000B184A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0B184A" w:rsidTr="00A04059">
        <w:trPr>
          <w:trHeight w:val="401"/>
        </w:trPr>
        <w:tc>
          <w:tcPr>
            <w:tcW w:w="1846" w:type="dxa"/>
            <w:vAlign w:val="center"/>
          </w:tcPr>
          <w:p w:rsidR="00E1727C" w:rsidRPr="000B184A" w:rsidRDefault="00A04059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פרשמרקט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 - מסחר ושירותים - מסחר</w:t>
            </w:r>
          </w:p>
        </w:tc>
        <w:tc>
          <w:tcPr>
            <w:tcW w:w="1279" w:type="dxa"/>
            <w:vAlign w:val="center"/>
          </w:tcPr>
          <w:p w:rsidR="00E1727C" w:rsidRPr="000B184A" w:rsidRDefault="00A0405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10" w:type="dxa"/>
            <w:vAlign w:val="center"/>
          </w:tcPr>
          <w:p w:rsidR="00E1727C" w:rsidRPr="000B184A" w:rsidRDefault="00A04059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1727C" w:rsidRPr="000B184A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E1727C" w:rsidRPr="000B184A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1727C" w:rsidRPr="000B184A" w:rsidRDefault="00A0405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E1727C" w:rsidRPr="000B184A" w:rsidRDefault="00A0405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8105F" w:rsidRPr="000B184A"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1276" w:type="dxa"/>
            <w:vAlign w:val="center"/>
          </w:tcPr>
          <w:p w:rsidR="00E1727C" w:rsidRPr="000B184A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1727C" w:rsidRPr="000B184A" w:rsidRDefault="00E8105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652 ליחידה</w:t>
            </w:r>
          </w:p>
        </w:tc>
        <w:tc>
          <w:tcPr>
            <w:tcW w:w="1134" w:type="dxa"/>
            <w:vAlign w:val="center"/>
          </w:tcPr>
          <w:p w:rsidR="00E1727C" w:rsidRPr="000B184A" w:rsidRDefault="00E8105F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250.1</w:t>
            </w:r>
          </w:p>
        </w:tc>
        <w:tc>
          <w:tcPr>
            <w:tcW w:w="2383" w:type="dxa"/>
            <w:vAlign w:val="center"/>
          </w:tcPr>
          <w:p w:rsidR="00176D6C" w:rsidRPr="000B184A" w:rsidRDefault="00A04059" w:rsidP="00176D6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הצעה לא אחידה למשקיעים מוסדיים בלבד.</w:t>
            </w:r>
          </w:p>
          <w:p w:rsidR="00A04059" w:rsidRPr="000B184A" w:rsidRDefault="00A0405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C67C66" w:rsidRPr="000B184A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0B184A" w:rsidRDefault="00C67C66" w:rsidP="00B41139">
      <w:pPr>
        <w:rPr>
          <w:rtl/>
        </w:rPr>
      </w:pPr>
      <w:r w:rsidRPr="000B184A">
        <w:rPr>
          <w:rtl/>
        </w:rPr>
        <w:br w:type="page"/>
      </w:r>
    </w:p>
    <w:p w:rsidR="006061FE" w:rsidRPr="000B184A" w:rsidRDefault="006061FE" w:rsidP="00B41139">
      <w:pPr>
        <w:rPr>
          <w:rtl/>
        </w:rPr>
      </w:pPr>
    </w:p>
    <w:p w:rsidR="0023564E" w:rsidRPr="000B184A" w:rsidRDefault="0023564E" w:rsidP="0023564E">
      <w:pPr>
        <w:pStyle w:val="1"/>
        <w:spacing w:after="120"/>
        <w:ind w:left="-499"/>
      </w:pPr>
      <w:bookmarkStart w:id="1" w:name="מניותותיקות"/>
      <w:bookmarkEnd w:id="1"/>
      <w:r w:rsidRPr="000B184A">
        <w:rPr>
          <w:rtl/>
        </w:rPr>
        <w:t>פרטי ההנפקות</w:t>
      </w:r>
      <w:r w:rsidRPr="000B184A">
        <w:rPr>
          <w:rFonts w:hint="cs"/>
          <w:rtl/>
        </w:rPr>
        <w:t xml:space="preserve"> - </w:t>
      </w:r>
      <w:r w:rsidR="00897388" w:rsidRPr="000B184A">
        <w:rPr>
          <w:rFonts w:hint="cs"/>
          <w:rtl/>
        </w:rPr>
        <w:t>מאי</w:t>
      </w:r>
      <w:r w:rsidR="009D54E5" w:rsidRPr="000B184A">
        <w:rPr>
          <w:rFonts w:hint="cs"/>
          <w:rtl/>
        </w:rPr>
        <w:t xml:space="preserve"> </w:t>
      </w:r>
      <w:r w:rsidR="009F6323" w:rsidRPr="000B184A">
        <w:rPr>
          <w:rFonts w:hint="cs"/>
          <w:rtl/>
        </w:rPr>
        <w:t>2019</w:t>
      </w:r>
    </w:p>
    <w:p w:rsidR="006061FE" w:rsidRPr="000B184A" w:rsidRDefault="006061FE" w:rsidP="006061FE">
      <w:pPr>
        <w:pStyle w:val="2"/>
        <w:ind w:left="-501"/>
        <w:rPr>
          <w:rtl/>
        </w:rPr>
      </w:pPr>
      <w:r w:rsidRPr="000B184A">
        <w:rPr>
          <w:rtl/>
        </w:rPr>
        <w:t>שוק המניות</w:t>
      </w:r>
      <w:r w:rsidRPr="000B184A">
        <w:rPr>
          <w:rFonts w:hint="cs"/>
          <w:rtl/>
        </w:rPr>
        <w:t xml:space="preserve"> - </w:t>
      </w:r>
      <w:r w:rsidRPr="000B184A">
        <w:rPr>
          <w:rtl/>
        </w:rPr>
        <w:t>חברות ותיקות</w:t>
      </w:r>
      <w:r w:rsidRPr="000B184A">
        <w:rPr>
          <w:rFonts w:hint="cs"/>
          <w:rtl/>
        </w:rPr>
        <w:t xml:space="preserve"> - הנפקות</w:t>
      </w:r>
    </w:p>
    <w:tbl>
      <w:tblPr>
        <w:tblStyle w:val="a5"/>
        <w:bidiVisual/>
        <w:tblW w:w="1468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17"/>
        <w:gridCol w:w="1030"/>
        <w:gridCol w:w="908"/>
        <w:gridCol w:w="904"/>
        <w:gridCol w:w="1045"/>
        <w:gridCol w:w="1445"/>
        <w:gridCol w:w="1119"/>
        <w:gridCol w:w="1242"/>
        <w:gridCol w:w="1572"/>
        <w:gridCol w:w="1114"/>
        <w:gridCol w:w="2093"/>
      </w:tblGrid>
      <w:tr w:rsidR="000B184A" w:rsidRPr="000B184A" w:rsidTr="00271967">
        <w:trPr>
          <w:trHeight w:val="957"/>
          <w:tblHeader/>
          <w:jc w:val="center"/>
        </w:trPr>
        <w:tc>
          <w:tcPr>
            <w:tcW w:w="2217" w:type="dxa"/>
            <w:shd w:val="pct10" w:color="auto" w:fill="auto"/>
          </w:tcPr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0B184A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8" w:type="dxa"/>
            <w:shd w:val="pct10" w:color="auto" w:fill="auto"/>
          </w:tcPr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5" w:type="dxa"/>
            <w:shd w:val="pct10" w:color="auto" w:fill="auto"/>
          </w:tcPr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45" w:type="dxa"/>
            <w:shd w:val="pct10" w:color="auto" w:fill="auto"/>
            <w:vAlign w:val="center"/>
          </w:tcPr>
          <w:p w:rsidR="006061FE" w:rsidRPr="000B184A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9" w:type="dxa"/>
            <w:shd w:val="pct10" w:color="auto" w:fill="auto"/>
          </w:tcPr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42" w:type="dxa"/>
            <w:shd w:val="pct10" w:color="auto" w:fill="auto"/>
          </w:tcPr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572" w:type="dxa"/>
            <w:shd w:val="pct10" w:color="auto" w:fill="auto"/>
          </w:tcPr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4" w:type="dxa"/>
            <w:shd w:val="pct10" w:color="auto" w:fill="auto"/>
          </w:tcPr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0B184A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93" w:type="dxa"/>
            <w:shd w:val="pct10" w:color="auto" w:fill="auto"/>
          </w:tcPr>
          <w:p w:rsidR="006061FE" w:rsidRPr="000B184A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B184A" w:rsidRPr="000B184A" w:rsidTr="00271967">
        <w:trPr>
          <w:trHeight w:val="401"/>
          <w:jc w:val="center"/>
        </w:trPr>
        <w:tc>
          <w:tcPr>
            <w:tcW w:w="2217" w:type="dxa"/>
            <w:vAlign w:val="center"/>
          </w:tcPr>
          <w:p w:rsidR="006061FE" w:rsidRPr="000B184A" w:rsidRDefault="00AF1538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ג'ינריישן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קפיטל</w:t>
            </w:r>
          </w:p>
        </w:tc>
        <w:tc>
          <w:tcPr>
            <w:tcW w:w="1030" w:type="dxa"/>
            <w:vAlign w:val="center"/>
          </w:tcPr>
          <w:p w:rsidR="006061FE" w:rsidRPr="000B184A" w:rsidRDefault="00AF1538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6061FE" w:rsidRPr="000B184A" w:rsidRDefault="00AF153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0B184A" w:rsidRDefault="00AF153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5" w:type="dxa"/>
            <w:vAlign w:val="center"/>
          </w:tcPr>
          <w:p w:rsidR="006061FE" w:rsidRPr="000B184A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5" w:type="dxa"/>
            <w:vAlign w:val="center"/>
          </w:tcPr>
          <w:p w:rsidR="006061FE" w:rsidRPr="000B184A" w:rsidRDefault="00785FB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B184A">
              <w:rPr>
                <w:rFonts w:ascii="Arial" w:hAnsi="Arial" w:cs="Arial"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9" w:type="dxa"/>
            <w:vAlign w:val="center"/>
          </w:tcPr>
          <w:p w:rsidR="006061FE" w:rsidRPr="000B184A" w:rsidRDefault="00785FB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פי 1.4</w:t>
            </w:r>
          </w:p>
        </w:tc>
        <w:tc>
          <w:tcPr>
            <w:tcW w:w="1242" w:type="dxa"/>
            <w:vAlign w:val="center"/>
          </w:tcPr>
          <w:p w:rsidR="006061FE" w:rsidRPr="000B184A" w:rsidRDefault="00785FB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1%</w:t>
            </w:r>
          </w:p>
        </w:tc>
        <w:tc>
          <w:tcPr>
            <w:tcW w:w="1572" w:type="dxa"/>
            <w:vAlign w:val="center"/>
          </w:tcPr>
          <w:p w:rsidR="006061FE" w:rsidRPr="000B184A" w:rsidRDefault="00785FBD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102 ליחידה</w:t>
            </w:r>
          </w:p>
        </w:tc>
        <w:tc>
          <w:tcPr>
            <w:tcW w:w="1114" w:type="dxa"/>
            <w:vAlign w:val="center"/>
          </w:tcPr>
          <w:p w:rsidR="006061FE" w:rsidRPr="000B184A" w:rsidRDefault="00785FBD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17.9</w:t>
            </w:r>
          </w:p>
        </w:tc>
        <w:tc>
          <w:tcPr>
            <w:tcW w:w="2093" w:type="dxa"/>
            <w:vAlign w:val="center"/>
          </w:tcPr>
          <w:p w:rsidR="00AF1538" w:rsidRPr="000B184A" w:rsidRDefault="00AF1538" w:rsidP="00785FB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כתבי אופציה סד' 1 למניות.</w:t>
            </w:r>
          </w:p>
        </w:tc>
      </w:tr>
      <w:tr w:rsidR="000B184A" w:rsidRPr="000B184A" w:rsidTr="00271967">
        <w:trPr>
          <w:trHeight w:val="401"/>
          <w:jc w:val="center"/>
        </w:trPr>
        <w:tc>
          <w:tcPr>
            <w:tcW w:w="2217" w:type="dxa"/>
            <w:vAlign w:val="center"/>
          </w:tcPr>
          <w:p w:rsidR="0023564E" w:rsidRPr="000B184A" w:rsidRDefault="00EE6C03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פלסטו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קרגל</w:t>
            </w:r>
            <w:proofErr w:type="spellEnd"/>
          </w:p>
        </w:tc>
        <w:tc>
          <w:tcPr>
            <w:tcW w:w="1030" w:type="dxa"/>
            <w:vAlign w:val="center"/>
          </w:tcPr>
          <w:p w:rsidR="0023564E" w:rsidRPr="000B184A" w:rsidRDefault="00EE6C0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8" w:type="dxa"/>
            <w:vAlign w:val="center"/>
          </w:tcPr>
          <w:p w:rsidR="0023564E" w:rsidRPr="000B184A" w:rsidRDefault="00EE6C0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0B184A" w:rsidRDefault="00EE6C0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5" w:type="dxa"/>
            <w:vAlign w:val="center"/>
          </w:tcPr>
          <w:p w:rsidR="0023564E" w:rsidRPr="000B184A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5" w:type="dxa"/>
            <w:vAlign w:val="center"/>
          </w:tcPr>
          <w:p w:rsidR="0023564E" w:rsidRPr="000B184A" w:rsidRDefault="0027196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9" w:type="dxa"/>
            <w:vAlign w:val="center"/>
          </w:tcPr>
          <w:p w:rsidR="0023564E" w:rsidRPr="000B184A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23564E" w:rsidRPr="000B184A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23564E" w:rsidRPr="000B184A" w:rsidRDefault="0027196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27.2 ליחידה</w:t>
            </w:r>
          </w:p>
        </w:tc>
        <w:tc>
          <w:tcPr>
            <w:tcW w:w="1114" w:type="dxa"/>
            <w:vAlign w:val="center"/>
          </w:tcPr>
          <w:p w:rsidR="0023564E" w:rsidRPr="000B184A" w:rsidRDefault="00D83835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9.7</w:t>
            </w:r>
          </w:p>
        </w:tc>
        <w:tc>
          <w:tcPr>
            <w:tcW w:w="2093" w:type="dxa"/>
            <w:vAlign w:val="center"/>
          </w:tcPr>
          <w:p w:rsidR="0023564E" w:rsidRPr="000B184A" w:rsidRDefault="00BF1EBF" w:rsidP="00BF1E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כתבי אופציה סד' 8 למניות.</w:t>
            </w:r>
          </w:p>
          <w:p w:rsidR="00BF1EBF" w:rsidRPr="000B184A" w:rsidRDefault="00BF1EBF" w:rsidP="00D8383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כ-</w:t>
            </w:r>
            <w:r w:rsidR="00D83835" w:rsidRPr="000B184A">
              <w:rPr>
                <w:rFonts w:ascii="Arial" w:hAnsi="Arial" w:cs="Arial" w:hint="cs"/>
                <w:szCs w:val="24"/>
                <w:rtl/>
              </w:rPr>
              <w:t>64%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מהזכויות, נוצלו.</w:t>
            </w:r>
          </w:p>
        </w:tc>
      </w:tr>
      <w:tr w:rsidR="000B184A" w:rsidRPr="000B184A" w:rsidTr="00271967">
        <w:trPr>
          <w:trHeight w:val="401"/>
          <w:jc w:val="center"/>
        </w:trPr>
        <w:tc>
          <w:tcPr>
            <w:tcW w:w="2217" w:type="dxa"/>
            <w:vAlign w:val="center"/>
          </w:tcPr>
          <w:p w:rsidR="000E033B" w:rsidRPr="000B184A" w:rsidRDefault="000E033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גלוב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אקספ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0E033B" w:rsidRPr="000B184A" w:rsidRDefault="000E033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0E033B" w:rsidRPr="000B184A" w:rsidRDefault="000E033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0E033B" w:rsidRPr="000B184A" w:rsidRDefault="000E033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5" w:type="dxa"/>
            <w:vAlign w:val="center"/>
          </w:tcPr>
          <w:p w:rsidR="000E033B" w:rsidRPr="000B184A" w:rsidRDefault="000E033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5" w:type="dxa"/>
            <w:vAlign w:val="center"/>
          </w:tcPr>
          <w:p w:rsidR="000E033B" w:rsidRPr="000B184A" w:rsidRDefault="000E033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B184A">
              <w:rPr>
                <w:rFonts w:ascii="Arial" w:hAnsi="Arial" w:cs="Arial"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9" w:type="dxa"/>
            <w:vAlign w:val="center"/>
          </w:tcPr>
          <w:p w:rsidR="000E033B" w:rsidRPr="000B184A" w:rsidRDefault="000E033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פי 0.5</w:t>
            </w:r>
          </w:p>
        </w:tc>
        <w:tc>
          <w:tcPr>
            <w:tcW w:w="1242" w:type="dxa"/>
            <w:vAlign w:val="center"/>
          </w:tcPr>
          <w:p w:rsidR="000E033B" w:rsidRPr="000B184A" w:rsidRDefault="000E033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572" w:type="dxa"/>
            <w:vAlign w:val="center"/>
          </w:tcPr>
          <w:p w:rsidR="000E033B" w:rsidRPr="000B184A" w:rsidRDefault="0080527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176 לאגד</w:t>
            </w:r>
          </w:p>
        </w:tc>
        <w:tc>
          <w:tcPr>
            <w:tcW w:w="1114" w:type="dxa"/>
            <w:vAlign w:val="center"/>
          </w:tcPr>
          <w:p w:rsidR="000E033B" w:rsidRPr="000B184A" w:rsidRDefault="00372CB9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2.5</w:t>
            </w:r>
          </w:p>
        </w:tc>
        <w:tc>
          <w:tcPr>
            <w:tcW w:w="2093" w:type="dxa"/>
            <w:vAlign w:val="center"/>
          </w:tcPr>
          <w:p w:rsidR="000E033B" w:rsidRPr="000B184A" w:rsidRDefault="000E033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  <w:p w:rsidR="000E033B" w:rsidRPr="000B184A" w:rsidRDefault="000E033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B184A" w:rsidRPr="000B184A" w:rsidTr="00271967">
        <w:trPr>
          <w:trHeight w:val="401"/>
          <w:jc w:val="center"/>
        </w:trPr>
        <w:tc>
          <w:tcPr>
            <w:tcW w:w="2217" w:type="dxa"/>
            <w:vAlign w:val="center"/>
          </w:tcPr>
          <w:p w:rsidR="00066D51" w:rsidRPr="000B184A" w:rsidRDefault="00066D51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יוזר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טרנד</w:t>
            </w:r>
          </w:p>
        </w:tc>
        <w:tc>
          <w:tcPr>
            <w:tcW w:w="1030" w:type="dxa"/>
            <w:vAlign w:val="center"/>
          </w:tcPr>
          <w:p w:rsidR="00066D51" w:rsidRPr="000B184A" w:rsidRDefault="00066D5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8" w:type="dxa"/>
            <w:vAlign w:val="center"/>
          </w:tcPr>
          <w:p w:rsidR="00066D51" w:rsidRPr="000B184A" w:rsidRDefault="00066D5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066D51" w:rsidRPr="000B184A" w:rsidRDefault="00066D5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5" w:type="dxa"/>
            <w:vAlign w:val="center"/>
          </w:tcPr>
          <w:p w:rsidR="00066D51" w:rsidRPr="000B184A" w:rsidRDefault="00066D5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5" w:type="dxa"/>
            <w:vAlign w:val="center"/>
          </w:tcPr>
          <w:p w:rsidR="00066D51" w:rsidRPr="000B184A" w:rsidRDefault="00066D5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9" w:type="dxa"/>
            <w:vAlign w:val="center"/>
          </w:tcPr>
          <w:p w:rsidR="00066D51" w:rsidRPr="000B184A" w:rsidRDefault="00066D5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066D51" w:rsidRPr="000B184A" w:rsidRDefault="00066D5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72" w:type="dxa"/>
            <w:vAlign w:val="center"/>
          </w:tcPr>
          <w:p w:rsidR="00066D51" w:rsidRPr="000B184A" w:rsidRDefault="00066D5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4" w:type="dxa"/>
            <w:vAlign w:val="center"/>
          </w:tcPr>
          <w:p w:rsidR="00066D51" w:rsidRPr="000B184A" w:rsidRDefault="00066D51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0</w:t>
            </w:r>
          </w:p>
        </w:tc>
        <w:tc>
          <w:tcPr>
            <w:tcW w:w="2093" w:type="dxa"/>
            <w:vAlign w:val="center"/>
          </w:tcPr>
          <w:p w:rsidR="00066D51" w:rsidRPr="000B184A" w:rsidRDefault="00066D5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כתבי אופציה סד' 2 למניות.</w:t>
            </w:r>
          </w:p>
          <w:p w:rsidR="002D5A03" w:rsidRPr="000B184A" w:rsidRDefault="002D5A0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  <w:tr w:rsidR="002D5A03" w:rsidRPr="000B184A" w:rsidTr="00271967">
        <w:trPr>
          <w:trHeight w:val="401"/>
          <w:jc w:val="center"/>
        </w:trPr>
        <w:tc>
          <w:tcPr>
            <w:tcW w:w="2217" w:type="dxa"/>
            <w:vAlign w:val="center"/>
          </w:tcPr>
          <w:p w:rsidR="002D5A03" w:rsidRPr="000B184A" w:rsidRDefault="002D5A03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יוזר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טרנד</w:t>
            </w:r>
          </w:p>
        </w:tc>
        <w:tc>
          <w:tcPr>
            <w:tcW w:w="1030" w:type="dxa"/>
            <w:vAlign w:val="center"/>
          </w:tcPr>
          <w:p w:rsidR="002D5A03" w:rsidRPr="000B184A" w:rsidRDefault="002D5A0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2D5A03" w:rsidRPr="000B184A" w:rsidRDefault="002D5A0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D5A03" w:rsidRPr="000B184A" w:rsidRDefault="002D5A0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5" w:type="dxa"/>
            <w:vAlign w:val="center"/>
          </w:tcPr>
          <w:p w:rsidR="002D5A03" w:rsidRPr="000B184A" w:rsidRDefault="002D5A03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5" w:type="dxa"/>
            <w:vAlign w:val="center"/>
          </w:tcPr>
          <w:p w:rsidR="002D5A03" w:rsidRPr="000B184A" w:rsidRDefault="002D5A0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B184A">
              <w:rPr>
                <w:rFonts w:ascii="Arial" w:hAnsi="Arial" w:cs="Arial"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9" w:type="dxa"/>
            <w:vAlign w:val="center"/>
          </w:tcPr>
          <w:p w:rsidR="002D5A03" w:rsidRPr="000B184A" w:rsidRDefault="002D5A03" w:rsidP="00E86A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פי</w:t>
            </w:r>
            <w:r w:rsidR="00E86A00" w:rsidRPr="000B184A">
              <w:rPr>
                <w:rFonts w:ascii="Arial" w:hAnsi="Arial" w:cs="Arial" w:hint="cs"/>
                <w:szCs w:val="24"/>
                <w:rtl/>
              </w:rPr>
              <w:t xml:space="preserve"> 1.3</w:t>
            </w:r>
          </w:p>
        </w:tc>
        <w:tc>
          <w:tcPr>
            <w:tcW w:w="1242" w:type="dxa"/>
            <w:vAlign w:val="center"/>
          </w:tcPr>
          <w:p w:rsidR="002D5A03" w:rsidRPr="000B184A" w:rsidRDefault="00E86A0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0.1%</w:t>
            </w:r>
          </w:p>
        </w:tc>
        <w:tc>
          <w:tcPr>
            <w:tcW w:w="1572" w:type="dxa"/>
            <w:vAlign w:val="center"/>
          </w:tcPr>
          <w:p w:rsidR="002D5A03" w:rsidRPr="000B184A" w:rsidRDefault="002D5A03" w:rsidP="00E86A0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1,05</w:t>
            </w:r>
            <w:r w:rsidR="00E86A00" w:rsidRPr="000B184A">
              <w:rPr>
                <w:rFonts w:ascii="Arial" w:hAnsi="Arial" w:cs="Arial" w:hint="cs"/>
                <w:szCs w:val="24"/>
                <w:rtl/>
              </w:rPr>
              <w:t>7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14" w:type="dxa"/>
            <w:vAlign w:val="center"/>
          </w:tcPr>
          <w:p w:rsidR="002D5A03" w:rsidRPr="000B184A" w:rsidRDefault="00E86A00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25.4</w:t>
            </w:r>
          </w:p>
        </w:tc>
        <w:tc>
          <w:tcPr>
            <w:tcW w:w="2093" w:type="dxa"/>
            <w:vAlign w:val="center"/>
          </w:tcPr>
          <w:p w:rsidR="002D5A03" w:rsidRPr="000B184A" w:rsidRDefault="002D5A03" w:rsidP="002D5A0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6061FE" w:rsidRPr="000B184A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0B184A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0B184A">
        <w:rPr>
          <w:rtl/>
        </w:rPr>
        <w:br w:type="page"/>
      </w:r>
    </w:p>
    <w:p w:rsidR="006061FE" w:rsidRPr="000B184A" w:rsidRDefault="00815744" w:rsidP="0023564E">
      <w:pPr>
        <w:pStyle w:val="1"/>
        <w:spacing w:after="240"/>
        <w:ind w:left="-359"/>
      </w:pPr>
      <w:bookmarkStart w:id="2" w:name="מניותהקצאות"/>
      <w:bookmarkEnd w:id="2"/>
      <w:r w:rsidRPr="000B184A">
        <w:rPr>
          <w:rFonts w:hint="cs"/>
          <w:rtl/>
        </w:rPr>
        <w:lastRenderedPageBreak/>
        <w:t>פ</w:t>
      </w:r>
      <w:r w:rsidR="006061FE" w:rsidRPr="000B184A">
        <w:rPr>
          <w:rtl/>
        </w:rPr>
        <w:t>רטי ההנפקות</w:t>
      </w:r>
      <w:r w:rsidR="006061FE" w:rsidRPr="000B184A">
        <w:rPr>
          <w:rFonts w:hint="cs"/>
          <w:rtl/>
        </w:rPr>
        <w:t xml:space="preserve"> - </w:t>
      </w:r>
      <w:r w:rsidR="00897388" w:rsidRPr="000B184A">
        <w:rPr>
          <w:rFonts w:hint="cs"/>
          <w:rtl/>
        </w:rPr>
        <w:t>מאי</w:t>
      </w:r>
      <w:r w:rsidR="009D54E5" w:rsidRPr="000B184A">
        <w:rPr>
          <w:rFonts w:hint="cs"/>
          <w:rtl/>
        </w:rPr>
        <w:t xml:space="preserve"> </w:t>
      </w:r>
      <w:r w:rsidR="009F6323" w:rsidRPr="000B184A">
        <w:rPr>
          <w:rFonts w:hint="cs"/>
          <w:rtl/>
        </w:rPr>
        <w:t>2019</w:t>
      </w:r>
    </w:p>
    <w:p w:rsidR="00792A8E" w:rsidRPr="000B184A" w:rsidRDefault="00792A8E" w:rsidP="007656E7">
      <w:pPr>
        <w:pStyle w:val="2"/>
        <w:ind w:left="-359"/>
        <w:rPr>
          <w:rtl/>
        </w:rPr>
      </w:pPr>
      <w:r w:rsidRPr="000B184A">
        <w:rPr>
          <w:rtl/>
        </w:rPr>
        <w:t>שוק המניות</w:t>
      </w:r>
      <w:r w:rsidR="007656E7" w:rsidRPr="000B184A">
        <w:rPr>
          <w:rFonts w:hint="cs"/>
          <w:rtl/>
        </w:rPr>
        <w:t xml:space="preserve"> </w:t>
      </w:r>
      <w:r w:rsidRPr="000B184A">
        <w:rPr>
          <w:rtl/>
        </w:rPr>
        <w:t>–</w:t>
      </w:r>
      <w:r w:rsidRPr="000B184A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0B184A" w:rsidRPr="000B184A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0B184A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0B184A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B184A" w:rsidRPr="000B184A" w:rsidTr="001E4074">
        <w:trPr>
          <w:trHeight w:val="295"/>
        </w:trPr>
        <w:tc>
          <w:tcPr>
            <w:tcW w:w="2264" w:type="dxa"/>
            <w:vAlign w:val="center"/>
          </w:tcPr>
          <w:p w:rsidR="00E1727C" w:rsidRPr="000B184A" w:rsidRDefault="00BF601F" w:rsidP="00F7417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אורמד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F74179" w:rsidRPr="000B184A">
              <w:rPr>
                <w:rFonts w:ascii="Arial" w:hAnsi="Arial" w:cs="Arial"/>
                <w:szCs w:val="24"/>
                <w:rtl/>
              </w:rPr>
              <w:br/>
            </w:r>
            <w:r w:rsidRPr="000B184A">
              <w:rPr>
                <w:rFonts w:ascii="Arial" w:hAnsi="Arial" w:cs="Arial" w:hint="cs"/>
                <w:szCs w:val="24"/>
                <w:rtl/>
              </w:rPr>
              <w:t>(דואלית, זרה)</w:t>
            </w:r>
          </w:p>
        </w:tc>
        <w:tc>
          <w:tcPr>
            <w:tcW w:w="916" w:type="dxa"/>
            <w:vAlign w:val="center"/>
          </w:tcPr>
          <w:p w:rsidR="00E1727C" w:rsidRPr="000B184A" w:rsidRDefault="00BF601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0B184A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0B184A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0B184A" w:rsidRDefault="00BF601F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13.30</w:t>
            </w:r>
            <w:r w:rsidR="000C1883" w:rsidRPr="000B184A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980" w:type="dxa"/>
            <w:vAlign w:val="center"/>
          </w:tcPr>
          <w:p w:rsidR="00E1727C" w:rsidRPr="000B184A" w:rsidRDefault="00C3445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0.3</w:t>
            </w:r>
          </w:p>
        </w:tc>
        <w:tc>
          <w:tcPr>
            <w:tcW w:w="5215" w:type="dxa"/>
            <w:vAlign w:val="center"/>
          </w:tcPr>
          <w:p w:rsidR="00E1727C" w:rsidRPr="000B184A" w:rsidRDefault="00BF601F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הקצאה לנותני שירותים לחברה.</w:t>
            </w:r>
          </w:p>
        </w:tc>
      </w:tr>
      <w:tr w:rsidR="000B184A" w:rsidRPr="000B184A" w:rsidTr="001E4074">
        <w:trPr>
          <w:trHeight w:val="271"/>
        </w:trPr>
        <w:tc>
          <w:tcPr>
            <w:tcW w:w="2264" w:type="dxa"/>
            <w:vAlign w:val="center"/>
          </w:tcPr>
          <w:p w:rsidR="00796B65" w:rsidRPr="000B184A" w:rsidRDefault="00796B65" w:rsidP="00796B6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פורמולה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ויז'ן</w:t>
            </w:r>
            <w:proofErr w:type="spellEnd"/>
          </w:p>
        </w:tc>
        <w:tc>
          <w:tcPr>
            <w:tcW w:w="916" w:type="dxa"/>
            <w:vAlign w:val="center"/>
          </w:tcPr>
          <w:p w:rsidR="00796B65" w:rsidRPr="000B184A" w:rsidRDefault="00796B65" w:rsidP="00796B65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96B65" w:rsidRPr="000B184A" w:rsidRDefault="00796B65" w:rsidP="00796B6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96B65" w:rsidRPr="000B184A" w:rsidRDefault="00796B65" w:rsidP="00796B6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96B65" w:rsidRPr="000B184A" w:rsidRDefault="00796B65" w:rsidP="00796B65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0.34 למניה</w:t>
            </w:r>
          </w:p>
        </w:tc>
        <w:tc>
          <w:tcPr>
            <w:tcW w:w="1980" w:type="dxa"/>
            <w:vAlign w:val="center"/>
          </w:tcPr>
          <w:p w:rsidR="00796B65" w:rsidRPr="000B184A" w:rsidRDefault="009854B9" w:rsidP="00796B65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0.2</w:t>
            </w:r>
          </w:p>
        </w:tc>
        <w:tc>
          <w:tcPr>
            <w:tcW w:w="5215" w:type="dxa"/>
            <w:vAlign w:val="center"/>
          </w:tcPr>
          <w:p w:rsidR="00796B65" w:rsidRPr="000B184A" w:rsidRDefault="00796B65" w:rsidP="00B7416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חלק מהקצאה של כ-16.6% ממניות החברה, בדילול מלא, לבעלי מניות בחברת "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איי.אמ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.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פרסון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" בתמורה למניות </w:t>
            </w:r>
            <w:proofErr w:type="spellStart"/>
            <w:r w:rsidR="00B7416D" w:rsidRPr="000B184A">
              <w:rPr>
                <w:rFonts w:ascii="Arial" w:hAnsi="Arial" w:cs="Arial" w:hint="cs"/>
                <w:szCs w:val="24"/>
                <w:rtl/>
              </w:rPr>
              <w:t>איי.אמ</w:t>
            </w:r>
            <w:proofErr w:type="spellEnd"/>
            <w:r w:rsidR="00B7416D" w:rsidRPr="000B184A">
              <w:rPr>
                <w:rFonts w:ascii="Arial" w:hAnsi="Arial" w:cs="Arial" w:hint="cs"/>
                <w:szCs w:val="24"/>
                <w:rtl/>
              </w:rPr>
              <w:t xml:space="preserve">. </w:t>
            </w:r>
            <w:proofErr w:type="spellStart"/>
            <w:r w:rsidR="00B7416D" w:rsidRPr="000B184A">
              <w:rPr>
                <w:rFonts w:ascii="Arial" w:hAnsi="Arial" w:cs="Arial" w:hint="cs"/>
                <w:szCs w:val="24"/>
                <w:rtl/>
              </w:rPr>
              <w:t>פרסון</w:t>
            </w:r>
            <w:proofErr w:type="spellEnd"/>
            <w:r w:rsidR="00B7416D" w:rsidRPr="000B184A">
              <w:rPr>
                <w:rFonts w:ascii="Arial" w:hAnsi="Arial" w:cs="Arial" w:hint="cs"/>
                <w:szCs w:val="24"/>
                <w:rtl/>
              </w:rPr>
              <w:t xml:space="preserve"> שברשותם.</w:t>
            </w:r>
          </w:p>
        </w:tc>
      </w:tr>
      <w:tr w:rsidR="000B184A" w:rsidRPr="000B184A" w:rsidTr="001E4074">
        <w:trPr>
          <w:trHeight w:val="271"/>
        </w:trPr>
        <w:tc>
          <w:tcPr>
            <w:tcW w:w="2264" w:type="dxa"/>
            <w:vAlign w:val="center"/>
          </w:tcPr>
          <w:p w:rsidR="009854B9" w:rsidRPr="000B184A" w:rsidRDefault="000C188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קמן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קפיטל</w:t>
            </w:r>
          </w:p>
        </w:tc>
        <w:tc>
          <w:tcPr>
            <w:tcW w:w="916" w:type="dxa"/>
            <w:vAlign w:val="center"/>
          </w:tcPr>
          <w:p w:rsidR="009854B9" w:rsidRPr="000B184A" w:rsidRDefault="000C188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854B9" w:rsidRPr="000B184A" w:rsidRDefault="009854B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854B9" w:rsidRPr="000B184A" w:rsidRDefault="009854B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854B9" w:rsidRPr="000B184A" w:rsidRDefault="000C1883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9854B9" w:rsidRPr="000B184A" w:rsidRDefault="000427F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9854B9" w:rsidRPr="000B184A" w:rsidRDefault="000C1883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</w:t>
            </w:r>
            <w:r w:rsidR="00EE6740" w:rsidRPr="000B184A">
              <w:rPr>
                <w:rFonts w:ascii="Arial" w:hAnsi="Arial" w:cs="Arial" w:hint="cs"/>
                <w:szCs w:val="24"/>
                <w:rtl/>
              </w:rPr>
              <w:t>ה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של כ-9.8% ממניות החברה, בדילול מלא, לעו"ד אריק קאופמן.</w:t>
            </w:r>
          </w:p>
        </w:tc>
      </w:tr>
      <w:tr w:rsidR="000B184A" w:rsidRPr="000B184A" w:rsidTr="001E4074">
        <w:trPr>
          <w:trHeight w:val="271"/>
        </w:trPr>
        <w:tc>
          <w:tcPr>
            <w:tcW w:w="2264" w:type="dxa"/>
            <w:vAlign w:val="center"/>
          </w:tcPr>
          <w:p w:rsidR="00EE6740" w:rsidRPr="000B184A" w:rsidRDefault="00EE674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לייבפרסון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EE6740" w:rsidRPr="000B184A" w:rsidRDefault="00EE674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E6740" w:rsidRPr="000B184A" w:rsidRDefault="00EE674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E6740" w:rsidRPr="000B184A" w:rsidRDefault="00EE674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E6740" w:rsidRPr="000B184A" w:rsidRDefault="00EE6740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73.21 למניה</w:t>
            </w:r>
          </w:p>
        </w:tc>
        <w:tc>
          <w:tcPr>
            <w:tcW w:w="1980" w:type="dxa"/>
            <w:vAlign w:val="center"/>
          </w:tcPr>
          <w:p w:rsidR="00EE6740" w:rsidRPr="000B184A" w:rsidRDefault="00C3280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27.8</w:t>
            </w:r>
          </w:p>
        </w:tc>
        <w:tc>
          <w:tcPr>
            <w:tcW w:w="5215" w:type="dxa"/>
            <w:vAlign w:val="center"/>
          </w:tcPr>
          <w:p w:rsidR="00EE6740" w:rsidRPr="000B184A" w:rsidRDefault="00EE6740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הקצאה לבעלי מניות בחברות </w:t>
            </w:r>
            <w:proofErr w:type="spellStart"/>
            <w:r w:rsidRPr="000B184A">
              <w:rPr>
                <w:rFonts w:ascii="Arial" w:hAnsi="Arial" w:cs="Arial"/>
                <w:szCs w:val="24"/>
              </w:rPr>
              <w:t>BotCentral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, </w:t>
            </w:r>
            <w:proofErr w:type="spellStart"/>
            <w:r w:rsidRPr="000B184A">
              <w:rPr>
                <w:rFonts w:ascii="Arial" w:hAnsi="Arial" w:cs="Arial" w:hint="cs"/>
                <w:szCs w:val="24"/>
              </w:rPr>
              <w:t>C</w:t>
            </w:r>
            <w:r w:rsidRPr="000B184A">
              <w:rPr>
                <w:rFonts w:ascii="Arial" w:hAnsi="Arial" w:cs="Arial"/>
                <w:szCs w:val="24"/>
              </w:rPr>
              <w:t>onverseable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ו- </w:t>
            </w:r>
            <w:proofErr w:type="spellStart"/>
            <w:r w:rsidRPr="000B184A">
              <w:rPr>
                <w:rFonts w:ascii="Arial" w:hAnsi="Arial" w:cs="Arial"/>
                <w:szCs w:val="24"/>
              </w:rPr>
              <w:t>Adventage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0B184A" w:rsidRPr="000B184A" w:rsidTr="001E4074">
        <w:trPr>
          <w:trHeight w:val="271"/>
        </w:trPr>
        <w:tc>
          <w:tcPr>
            <w:tcW w:w="2264" w:type="dxa"/>
            <w:vAlign w:val="center"/>
          </w:tcPr>
          <w:p w:rsidR="00C5770B" w:rsidRPr="000B184A" w:rsidRDefault="00C5770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אאורה</w:t>
            </w:r>
          </w:p>
        </w:tc>
        <w:tc>
          <w:tcPr>
            <w:tcW w:w="916" w:type="dxa"/>
            <w:vAlign w:val="center"/>
          </w:tcPr>
          <w:p w:rsidR="00C5770B" w:rsidRPr="000B184A" w:rsidRDefault="00C5770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5770B" w:rsidRPr="000B184A" w:rsidRDefault="00C5770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5770B" w:rsidRPr="000B184A" w:rsidRDefault="00C5770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5770B" w:rsidRPr="000B184A" w:rsidRDefault="00C5770B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2.07 למניה</w:t>
            </w:r>
          </w:p>
        </w:tc>
        <w:tc>
          <w:tcPr>
            <w:tcW w:w="1980" w:type="dxa"/>
            <w:vAlign w:val="center"/>
          </w:tcPr>
          <w:p w:rsidR="00C5770B" w:rsidRPr="000B184A" w:rsidRDefault="005C057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20.7</w:t>
            </w:r>
          </w:p>
        </w:tc>
        <w:tc>
          <w:tcPr>
            <w:tcW w:w="5215" w:type="dxa"/>
            <w:vAlign w:val="center"/>
          </w:tcPr>
          <w:p w:rsidR="00C5770B" w:rsidRPr="000B184A" w:rsidRDefault="00C5770B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הקצאה של כ-4.5% ממניות החברה, בדילול מלא, למשקיע מוסדי.</w:t>
            </w:r>
          </w:p>
        </w:tc>
      </w:tr>
      <w:tr w:rsidR="000B184A" w:rsidRPr="000B184A" w:rsidTr="001E4074">
        <w:trPr>
          <w:trHeight w:val="271"/>
        </w:trPr>
        <w:tc>
          <w:tcPr>
            <w:tcW w:w="2264" w:type="dxa"/>
            <w:vAlign w:val="center"/>
          </w:tcPr>
          <w:p w:rsidR="00C5770B" w:rsidRPr="000B184A" w:rsidRDefault="002C58C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916" w:type="dxa"/>
            <w:vAlign w:val="center"/>
          </w:tcPr>
          <w:p w:rsidR="00C5770B" w:rsidRPr="000B184A" w:rsidRDefault="002C58C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5770B" w:rsidRPr="000B184A" w:rsidRDefault="00C5770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5770B" w:rsidRPr="000B184A" w:rsidRDefault="00C5770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5770B" w:rsidRPr="000B184A" w:rsidRDefault="002C58C7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1.64 למניה</w:t>
            </w:r>
          </w:p>
        </w:tc>
        <w:tc>
          <w:tcPr>
            <w:tcW w:w="1980" w:type="dxa"/>
            <w:vAlign w:val="center"/>
          </w:tcPr>
          <w:p w:rsidR="00C5770B" w:rsidRPr="000B184A" w:rsidRDefault="00D16EA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85.0</w:t>
            </w:r>
          </w:p>
        </w:tc>
        <w:tc>
          <w:tcPr>
            <w:tcW w:w="5215" w:type="dxa"/>
            <w:vAlign w:val="center"/>
          </w:tcPr>
          <w:p w:rsidR="00C5770B" w:rsidRPr="000B184A" w:rsidRDefault="002C58C7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הקצאה של כ-14.4% ממניות החברה, בדילול מלא, לארבעה משקיעים מוסדיים.</w:t>
            </w:r>
          </w:p>
        </w:tc>
      </w:tr>
      <w:tr w:rsidR="000B184A" w:rsidRPr="000B184A" w:rsidTr="001E4074">
        <w:trPr>
          <w:trHeight w:val="271"/>
        </w:trPr>
        <w:tc>
          <w:tcPr>
            <w:tcW w:w="2264" w:type="dxa"/>
            <w:vAlign w:val="center"/>
          </w:tcPr>
          <w:p w:rsidR="00BA2CF2" w:rsidRPr="000B184A" w:rsidRDefault="00BA2CF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916" w:type="dxa"/>
            <w:vAlign w:val="center"/>
          </w:tcPr>
          <w:p w:rsidR="00BA2CF2" w:rsidRPr="000B184A" w:rsidRDefault="00BA2CF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A2CF2" w:rsidRPr="000B184A" w:rsidRDefault="00BA2CF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A2CF2" w:rsidRPr="000B184A" w:rsidRDefault="00BA2CF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A2CF2" w:rsidRPr="000B184A" w:rsidRDefault="00636C3D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0.80 למניה</w:t>
            </w:r>
          </w:p>
        </w:tc>
        <w:tc>
          <w:tcPr>
            <w:tcW w:w="1980" w:type="dxa"/>
            <w:vAlign w:val="center"/>
          </w:tcPr>
          <w:p w:rsidR="00BA2CF2" w:rsidRPr="000B184A" w:rsidRDefault="00636C3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10.0</w:t>
            </w:r>
          </w:p>
        </w:tc>
        <w:tc>
          <w:tcPr>
            <w:tcW w:w="5215" w:type="dxa"/>
            <w:vAlign w:val="center"/>
          </w:tcPr>
          <w:p w:rsidR="00BA2CF2" w:rsidRPr="000B184A" w:rsidRDefault="00BA2CF2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הקצאה של כ-6.6% ממניות החברה, בדילול מלא, למשקיעים.</w:t>
            </w:r>
          </w:p>
        </w:tc>
      </w:tr>
      <w:tr w:rsidR="000B184A" w:rsidRPr="000B184A" w:rsidTr="001E4074">
        <w:trPr>
          <w:trHeight w:val="271"/>
        </w:trPr>
        <w:tc>
          <w:tcPr>
            <w:tcW w:w="2264" w:type="dxa"/>
            <w:vAlign w:val="center"/>
          </w:tcPr>
          <w:p w:rsidR="00EA558A" w:rsidRPr="000B184A" w:rsidRDefault="00EA558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אינטליקנה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(לשעבר "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תפן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916" w:type="dxa"/>
            <w:vAlign w:val="center"/>
          </w:tcPr>
          <w:p w:rsidR="00EA558A" w:rsidRPr="000B184A" w:rsidRDefault="00EA558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A558A" w:rsidRPr="000B184A" w:rsidRDefault="00EA558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A558A" w:rsidRPr="000B184A" w:rsidRDefault="00EA558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A558A" w:rsidRPr="000B184A" w:rsidRDefault="00EA558A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6.62 למניה</w:t>
            </w:r>
          </w:p>
        </w:tc>
        <w:tc>
          <w:tcPr>
            <w:tcW w:w="1980" w:type="dxa"/>
            <w:vAlign w:val="center"/>
          </w:tcPr>
          <w:p w:rsidR="00EA558A" w:rsidRPr="000B184A" w:rsidRDefault="00C7482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1.5</w:t>
            </w:r>
          </w:p>
        </w:tc>
        <w:tc>
          <w:tcPr>
            <w:tcW w:w="5215" w:type="dxa"/>
            <w:vAlign w:val="center"/>
          </w:tcPr>
          <w:p w:rsidR="00EA558A" w:rsidRPr="000B184A" w:rsidRDefault="00EA558A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הקצאה של כ-0.7% ממניות החברה, בדילול מלא, לשני ניצעים.</w:t>
            </w:r>
          </w:p>
        </w:tc>
      </w:tr>
      <w:tr w:rsidR="000B184A" w:rsidRPr="000B184A" w:rsidTr="001E4074">
        <w:trPr>
          <w:trHeight w:val="271"/>
        </w:trPr>
        <w:tc>
          <w:tcPr>
            <w:tcW w:w="2264" w:type="dxa"/>
            <w:vAlign w:val="center"/>
          </w:tcPr>
          <w:p w:rsidR="00EB10D7" w:rsidRPr="000B184A" w:rsidRDefault="00EB10D7" w:rsidP="00EB10D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כן פייט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ביופרמה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EB10D7" w:rsidRPr="000B184A" w:rsidRDefault="00EB10D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B10D7" w:rsidRPr="000B184A" w:rsidRDefault="00EB10D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B10D7" w:rsidRPr="000B184A" w:rsidRDefault="00EB10D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B10D7" w:rsidRPr="000B184A" w:rsidRDefault="00CF408B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0.48 למניה</w:t>
            </w:r>
          </w:p>
        </w:tc>
        <w:tc>
          <w:tcPr>
            <w:tcW w:w="1980" w:type="dxa"/>
            <w:vAlign w:val="center"/>
          </w:tcPr>
          <w:p w:rsidR="00EB10D7" w:rsidRPr="000B184A" w:rsidRDefault="00CF408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21.7</w:t>
            </w:r>
          </w:p>
        </w:tc>
        <w:tc>
          <w:tcPr>
            <w:tcW w:w="5215" w:type="dxa"/>
            <w:vAlign w:val="center"/>
          </w:tcPr>
          <w:p w:rsidR="00EB10D7" w:rsidRPr="000B184A" w:rsidRDefault="00EB10D7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הקצאה למשקיעים מוסדיים בארה"ב.</w:t>
            </w:r>
          </w:p>
        </w:tc>
      </w:tr>
      <w:tr w:rsidR="000B184A" w:rsidRPr="000B184A" w:rsidTr="001E4074">
        <w:trPr>
          <w:trHeight w:val="271"/>
        </w:trPr>
        <w:tc>
          <w:tcPr>
            <w:tcW w:w="2264" w:type="dxa"/>
            <w:vAlign w:val="center"/>
          </w:tcPr>
          <w:p w:rsidR="009F2910" w:rsidRPr="000B184A" w:rsidRDefault="009F291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9F2910" w:rsidRPr="000B184A" w:rsidRDefault="009F291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F2910" w:rsidRPr="000B184A" w:rsidRDefault="009F291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F2910" w:rsidRPr="000B184A" w:rsidRDefault="009F291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F2910" w:rsidRPr="000B184A" w:rsidRDefault="009F2910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16.33 למניה</w:t>
            </w:r>
          </w:p>
        </w:tc>
        <w:tc>
          <w:tcPr>
            <w:tcW w:w="1980" w:type="dxa"/>
            <w:vAlign w:val="center"/>
          </w:tcPr>
          <w:p w:rsidR="009F2910" w:rsidRPr="000B184A" w:rsidRDefault="00D04F6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20.0</w:t>
            </w:r>
          </w:p>
        </w:tc>
        <w:tc>
          <w:tcPr>
            <w:tcW w:w="5215" w:type="dxa"/>
            <w:vAlign w:val="center"/>
          </w:tcPr>
          <w:p w:rsidR="009F2910" w:rsidRPr="000B184A" w:rsidRDefault="009F2910" w:rsidP="009F2910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הקצאה של כ-0.7% ממניות החברה, בדילול מלא, למשקיע.</w:t>
            </w:r>
          </w:p>
        </w:tc>
      </w:tr>
      <w:tr w:rsidR="000B184A" w:rsidRPr="000B184A" w:rsidTr="001E4074">
        <w:trPr>
          <w:trHeight w:val="271"/>
        </w:trPr>
        <w:tc>
          <w:tcPr>
            <w:tcW w:w="2264" w:type="dxa"/>
            <w:vAlign w:val="center"/>
          </w:tcPr>
          <w:p w:rsidR="009F2910" w:rsidRPr="000B184A" w:rsidRDefault="00D04F6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9F2910" w:rsidRPr="000B184A" w:rsidRDefault="00D04F6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F2910" w:rsidRPr="000B184A" w:rsidRDefault="009F291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F2910" w:rsidRPr="000B184A" w:rsidRDefault="009F291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F2910" w:rsidRPr="000B184A" w:rsidRDefault="00C302B0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16.86 למניה</w:t>
            </w:r>
          </w:p>
        </w:tc>
        <w:tc>
          <w:tcPr>
            <w:tcW w:w="1980" w:type="dxa"/>
            <w:vAlign w:val="center"/>
          </w:tcPr>
          <w:p w:rsidR="009F2910" w:rsidRPr="000B184A" w:rsidRDefault="00C302B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5215" w:type="dxa"/>
            <w:vAlign w:val="center"/>
          </w:tcPr>
          <w:p w:rsidR="009F2910" w:rsidRPr="000B184A" w:rsidRDefault="00A539D4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הקצאה של כ-0.02% ממניות החברה, בדילול מלא, לחברת הניהול "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1 שירותי ניהול".</w:t>
            </w:r>
          </w:p>
        </w:tc>
      </w:tr>
      <w:tr w:rsidR="000B184A" w:rsidRPr="000B184A" w:rsidTr="001E4074">
        <w:trPr>
          <w:trHeight w:val="271"/>
        </w:trPr>
        <w:tc>
          <w:tcPr>
            <w:tcW w:w="2264" w:type="dxa"/>
            <w:vAlign w:val="center"/>
          </w:tcPr>
          <w:p w:rsidR="00732700" w:rsidRPr="000B184A" w:rsidRDefault="00732700" w:rsidP="00732700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732700" w:rsidRPr="000B184A" w:rsidRDefault="00732700" w:rsidP="00732700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32700" w:rsidRPr="000B184A" w:rsidRDefault="00732700" w:rsidP="0073270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32700" w:rsidRPr="000B184A" w:rsidRDefault="00732700" w:rsidP="0073270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32700" w:rsidRPr="000B184A" w:rsidRDefault="00732700" w:rsidP="00732700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1.40 למניה</w:t>
            </w:r>
          </w:p>
        </w:tc>
        <w:tc>
          <w:tcPr>
            <w:tcW w:w="1980" w:type="dxa"/>
            <w:vAlign w:val="center"/>
          </w:tcPr>
          <w:p w:rsidR="00732700" w:rsidRPr="000B184A" w:rsidRDefault="00DC7AB5" w:rsidP="00732700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2.4</w:t>
            </w:r>
          </w:p>
        </w:tc>
        <w:tc>
          <w:tcPr>
            <w:tcW w:w="5215" w:type="dxa"/>
            <w:vAlign w:val="center"/>
          </w:tcPr>
          <w:p w:rsidR="00732700" w:rsidRPr="000B184A" w:rsidRDefault="00732700" w:rsidP="00732700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0B184A">
              <w:rPr>
                <w:rFonts w:ascii="Arial" w:hAnsi="Arial" w:cs="Arial" w:hint="cs"/>
                <w:szCs w:val="24"/>
              </w:rPr>
              <w:t>BTIG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0B184A">
              <w:rPr>
                <w:rFonts w:ascii="Arial" w:hAnsi="Arial" w:cs="Arial" w:hint="cs"/>
                <w:szCs w:val="24"/>
              </w:rPr>
              <w:t>ATM</w:t>
            </w:r>
          </w:p>
          <w:p w:rsidR="00DC7AB5" w:rsidRPr="000B184A" w:rsidRDefault="00DC7AB5" w:rsidP="00732700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בהמשך להקצאות מינואר 2019.</w:t>
            </w:r>
          </w:p>
        </w:tc>
      </w:tr>
      <w:tr w:rsidR="00E1727C" w:rsidRPr="000B184A" w:rsidTr="001E4074">
        <w:trPr>
          <w:trHeight w:val="271"/>
        </w:trPr>
        <w:tc>
          <w:tcPr>
            <w:tcW w:w="2264" w:type="dxa"/>
            <w:vAlign w:val="center"/>
          </w:tcPr>
          <w:p w:rsidR="00E1727C" w:rsidRPr="000B184A" w:rsidRDefault="009854B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אופל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בלאנס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0B184A" w:rsidRDefault="009854B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0B184A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0B184A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0B184A" w:rsidRDefault="009854B9" w:rsidP="00E1727C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3.05 למניה</w:t>
            </w:r>
          </w:p>
        </w:tc>
        <w:tc>
          <w:tcPr>
            <w:tcW w:w="1980" w:type="dxa"/>
            <w:vAlign w:val="center"/>
          </w:tcPr>
          <w:p w:rsidR="00E1727C" w:rsidRPr="000B184A" w:rsidRDefault="005A0C76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27.1</w:t>
            </w:r>
          </w:p>
        </w:tc>
        <w:tc>
          <w:tcPr>
            <w:tcW w:w="5215" w:type="dxa"/>
            <w:vAlign w:val="center"/>
          </w:tcPr>
          <w:p w:rsidR="00E1727C" w:rsidRPr="000B184A" w:rsidRDefault="00B7416D" w:rsidP="00B7416D">
            <w:pPr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הקצאה של כ-8.6% ממניות החברה, בדילול מלא,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ל"אלטשולר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שחם גמל ופנסיה", עבור קופת גמל שבניהולה.</w:t>
            </w:r>
            <w:r w:rsidR="005A0C76" w:rsidRPr="000B184A">
              <w:rPr>
                <w:rFonts w:ascii="Arial" w:hAnsi="Arial" w:cs="Arial" w:hint="cs"/>
                <w:szCs w:val="24"/>
                <w:rtl/>
              </w:rPr>
              <w:t xml:space="preserve"> ההקצאה בוצעה בסוף החודש הקודם.</w:t>
            </w:r>
          </w:p>
        </w:tc>
      </w:tr>
    </w:tbl>
    <w:p w:rsidR="00792A8E" w:rsidRPr="000B184A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67400" w:rsidRPr="000B184A" w:rsidRDefault="00667400" w:rsidP="00667400">
      <w:pPr>
        <w:pStyle w:val="2"/>
        <w:ind w:hanging="142"/>
        <w:rPr>
          <w:rtl/>
        </w:rPr>
      </w:pPr>
      <w:bookmarkStart w:id="3" w:name="אגחחדשות"/>
      <w:bookmarkEnd w:id="3"/>
      <w:r w:rsidRPr="000B184A">
        <w:rPr>
          <w:sz w:val="36"/>
          <w:szCs w:val="36"/>
          <w:rtl/>
        </w:rPr>
        <w:t>פרטי ההנפקות</w:t>
      </w:r>
      <w:r w:rsidRPr="000B184A">
        <w:rPr>
          <w:rFonts w:hint="cs"/>
          <w:sz w:val="36"/>
          <w:szCs w:val="36"/>
          <w:rtl/>
        </w:rPr>
        <w:t xml:space="preserve"> - </w:t>
      </w:r>
      <w:r w:rsidR="00897388" w:rsidRPr="000B184A">
        <w:rPr>
          <w:rFonts w:hint="cs"/>
          <w:sz w:val="36"/>
          <w:szCs w:val="36"/>
          <w:rtl/>
        </w:rPr>
        <w:t>מאי</w:t>
      </w:r>
      <w:r w:rsidR="009D54E5" w:rsidRPr="000B184A">
        <w:rPr>
          <w:rFonts w:hint="cs"/>
          <w:sz w:val="36"/>
          <w:szCs w:val="36"/>
          <w:rtl/>
        </w:rPr>
        <w:t xml:space="preserve"> </w:t>
      </w:r>
      <w:r w:rsidR="009F6323" w:rsidRPr="000B184A">
        <w:rPr>
          <w:rFonts w:hint="cs"/>
          <w:sz w:val="36"/>
          <w:szCs w:val="36"/>
          <w:rtl/>
        </w:rPr>
        <w:t>2019</w:t>
      </w:r>
    </w:p>
    <w:p w:rsidR="00667400" w:rsidRPr="000B184A" w:rsidRDefault="00667400" w:rsidP="00667400">
      <w:pPr>
        <w:pStyle w:val="2"/>
        <w:ind w:hanging="142"/>
        <w:rPr>
          <w:sz w:val="22"/>
          <w:szCs w:val="22"/>
          <w:rtl/>
        </w:rPr>
      </w:pPr>
      <w:bookmarkStart w:id="4" w:name="אגחותיקות"/>
      <w:bookmarkEnd w:id="4"/>
      <w:r w:rsidRPr="000B184A">
        <w:rPr>
          <w:rtl/>
        </w:rPr>
        <w:t xml:space="preserve">שוק </w:t>
      </w:r>
      <w:proofErr w:type="spellStart"/>
      <w:r w:rsidRPr="000B184A">
        <w:rPr>
          <w:rtl/>
        </w:rPr>
        <w:t>האג"ח</w:t>
      </w:r>
      <w:proofErr w:type="spellEnd"/>
      <w:r w:rsidRPr="000B184A">
        <w:rPr>
          <w:rFonts w:hint="cs"/>
          <w:rtl/>
        </w:rPr>
        <w:t xml:space="preserve"> - </w:t>
      </w:r>
      <w:r w:rsidRPr="000B184A">
        <w:rPr>
          <w:rtl/>
        </w:rPr>
        <w:t xml:space="preserve">חברות </w:t>
      </w:r>
      <w:r w:rsidRPr="000B184A">
        <w:rPr>
          <w:rFonts w:hint="cs"/>
          <w:rtl/>
        </w:rPr>
        <w:t xml:space="preserve">ותיקות </w:t>
      </w:r>
      <w:r w:rsidRPr="000B184A">
        <w:rPr>
          <w:rtl/>
        </w:rPr>
        <w:t>–</w:t>
      </w:r>
      <w:r w:rsidRPr="000B184A">
        <w:rPr>
          <w:rFonts w:hint="cs"/>
          <w:rtl/>
        </w:rPr>
        <w:t xml:space="preserve"> הנפקות</w:t>
      </w:r>
    </w:p>
    <w:tbl>
      <w:tblPr>
        <w:tblStyle w:val="a5"/>
        <w:bidiVisual/>
        <w:tblW w:w="14885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934"/>
        <w:gridCol w:w="1147"/>
        <w:gridCol w:w="1165"/>
        <w:gridCol w:w="1165"/>
        <w:gridCol w:w="1152"/>
        <w:gridCol w:w="1536"/>
        <w:gridCol w:w="1116"/>
        <w:gridCol w:w="1192"/>
        <w:gridCol w:w="1147"/>
        <w:gridCol w:w="1147"/>
        <w:gridCol w:w="2184"/>
      </w:tblGrid>
      <w:tr w:rsidR="000B184A" w:rsidRPr="000B184A" w:rsidTr="0067056F">
        <w:trPr>
          <w:tblHeader/>
        </w:trPr>
        <w:tc>
          <w:tcPr>
            <w:tcW w:w="1934" w:type="dxa"/>
            <w:shd w:val="clear" w:color="auto" w:fill="F2F2F2" w:themeFill="background1" w:themeFillShade="F2"/>
          </w:tcPr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:rsidR="00667400" w:rsidRPr="000B184A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0B184A" w:rsidRPr="000B184A" w:rsidTr="0067056F">
        <w:tc>
          <w:tcPr>
            <w:tcW w:w="1934" w:type="dxa"/>
            <w:vAlign w:val="center"/>
          </w:tcPr>
          <w:p w:rsidR="00667400" w:rsidRPr="000B184A" w:rsidRDefault="00F327E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אשדר</w:t>
            </w:r>
          </w:p>
        </w:tc>
        <w:tc>
          <w:tcPr>
            <w:tcW w:w="1147" w:type="dxa"/>
            <w:vAlign w:val="center"/>
          </w:tcPr>
          <w:p w:rsidR="00667400" w:rsidRPr="000B184A" w:rsidRDefault="00F327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0B184A" w:rsidRDefault="00F327E3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0B184A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67400" w:rsidRPr="000B184A" w:rsidRDefault="00F327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B184A">
              <w:rPr>
                <w:rFonts w:ascii="Arial" w:hAnsi="Arial" w:cs="Arial"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36" w:type="dxa"/>
            <w:vAlign w:val="center"/>
          </w:tcPr>
          <w:p w:rsidR="00667400" w:rsidRPr="000B184A" w:rsidRDefault="00F327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327E3" w:rsidRPr="000B184A" w:rsidRDefault="00F327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/>
                <w:szCs w:val="24"/>
              </w:rPr>
              <w:t>0%-3.42%</w:t>
            </w:r>
          </w:p>
        </w:tc>
        <w:tc>
          <w:tcPr>
            <w:tcW w:w="1116" w:type="dxa"/>
            <w:vAlign w:val="center"/>
          </w:tcPr>
          <w:p w:rsidR="00667400" w:rsidRPr="000B184A" w:rsidRDefault="00F327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92" w:type="dxa"/>
            <w:vAlign w:val="center"/>
          </w:tcPr>
          <w:p w:rsidR="00667400" w:rsidRPr="000B184A" w:rsidRDefault="00F327E3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7" w:type="dxa"/>
            <w:vAlign w:val="center"/>
          </w:tcPr>
          <w:p w:rsidR="00667400" w:rsidRPr="000B184A" w:rsidRDefault="00F327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667400" w:rsidRPr="000B184A" w:rsidRDefault="008A6AFA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180.0</w:t>
            </w:r>
          </w:p>
        </w:tc>
        <w:tc>
          <w:tcPr>
            <w:tcW w:w="2184" w:type="dxa"/>
            <w:vAlign w:val="center"/>
          </w:tcPr>
          <w:p w:rsidR="00667400" w:rsidRPr="000B184A" w:rsidRDefault="00F327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אג"ח סד' ה' (חדשה).</w:t>
            </w:r>
          </w:p>
          <w:p w:rsidR="00F327E3" w:rsidRPr="000B184A" w:rsidRDefault="00F327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כ-</w:t>
            </w:r>
            <w:r w:rsidR="008A6AFA" w:rsidRPr="000B184A">
              <w:rPr>
                <w:rFonts w:ascii="Arial" w:hAnsi="Arial" w:cs="Arial" w:hint="cs"/>
                <w:szCs w:val="24"/>
                <w:rtl/>
              </w:rPr>
              <w:t>97% מהיחידות שנמכרו, נרכשו ע"י משקיעים מוסדיים.</w:t>
            </w:r>
          </w:p>
          <w:p w:rsidR="008A6AFA" w:rsidRPr="000B184A" w:rsidRDefault="008A6AF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B184A" w:rsidRPr="000B184A" w:rsidTr="0067056F">
        <w:tc>
          <w:tcPr>
            <w:tcW w:w="1934" w:type="dxa"/>
            <w:vAlign w:val="center"/>
          </w:tcPr>
          <w:p w:rsidR="00667400" w:rsidRPr="000B184A" w:rsidRDefault="00A578E3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איירפורט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סיטי</w:t>
            </w:r>
          </w:p>
        </w:tc>
        <w:tc>
          <w:tcPr>
            <w:tcW w:w="1147" w:type="dxa"/>
            <w:vAlign w:val="center"/>
          </w:tcPr>
          <w:p w:rsidR="00667400" w:rsidRPr="000B184A" w:rsidRDefault="00A578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0B184A" w:rsidRDefault="00A578E3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0B184A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67400" w:rsidRPr="000B184A" w:rsidRDefault="00A578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36" w:type="dxa"/>
            <w:vAlign w:val="center"/>
          </w:tcPr>
          <w:p w:rsidR="00667400" w:rsidRPr="000B184A" w:rsidRDefault="00A578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B184A">
              <w:rPr>
                <w:rFonts w:ascii="Arial" w:hAnsi="Arial" w:cs="Arial"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6" w:type="dxa"/>
            <w:vAlign w:val="center"/>
          </w:tcPr>
          <w:p w:rsidR="00667400" w:rsidRPr="000B184A" w:rsidRDefault="00A578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92" w:type="dxa"/>
            <w:vAlign w:val="center"/>
          </w:tcPr>
          <w:p w:rsidR="00667400" w:rsidRPr="000B184A" w:rsidRDefault="00A578E3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667400" w:rsidRPr="000B184A" w:rsidRDefault="00A578E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1,089 ליחידה</w:t>
            </w:r>
          </w:p>
        </w:tc>
        <w:tc>
          <w:tcPr>
            <w:tcW w:w="1147" w:type="dxa"/>
            <w:vAlign w:val="center"/>
          </w:tcPr>
          <w:p w:rsidR="00667400" w:rsidRPr="000B184A" w:rsidRDefault="00A578E3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544.5</w:t>
            </w:r>
          </w:p>
        </w:tc>
        <w:tc>
          <w:tcPr>
            <w:tcW w:w="2184" w:type="dxa"/>
            <w:vAlign w:val="center"/>
          </w:tcPr>
          <w:p w:rsidR="00A578E3" w:rsidRPr="000B184A" w:rsidRDefault="00A578E3" w:rsidP="00A578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A578E3" w:rsidRPr="000B184A" w:rsidRDefault="00A578E3" w:rsidP="00A578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667400" w:rsidRPr="000B184A" w:rsidRDefault="00A578E3" w:rsidP="00A578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B184A" w:rsidRPr="000B184A" w:rsidTr="0067056F">
        <w:tc>
          <w:tcPr>
            <w:tcW w:w="1934" w:type="dxa"/>
            <w:vAlign w:val="center"/>
          </w:tcPr>
          <w:p w:rsidR="00585D7A" w:rsidRPr="000B184A" w:rsidRDefault="00585D7A" w:rsidP="00585D7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אאורה</w:t>
            </w:r>
          </w:p>
        </w:tc>
        <w:tc>
          <w:tcPr>
            <w:tcW w:w="1147" w:type="dxa"/>
            <w:vAlign w:val="center"/>
          </w:tcPr>
          <w:p w:rsidR="00585D7A" w:rsidRPr="000B184A" w:rsidRDefault="00585D7A" w:rsidP="00585D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85D7A" w:rsidRPr="000B184A" w:rsidRDefault="00585D7A" w:rsidP="00585D7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85D7A" w:rsidRPr="000B184A" w:rsidRDefault="00585D7A" w:rsidP="00585D7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585D7A" w:rsidRPr="000B184A" w:rsidRDefault="00585D7A" w:rsidP="00585D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B184A">
              <w:rPr>
                <w:rFonts w:ascii="Arial" w:hAnsi="Arial" w:cs="Arial"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36" w:type="dxa"/>
            <w:vAlign w:val="center"/>
          </w:tcPr>
          <w:p w:rsidR="00585D7A" w:rsidRPr="000B184A" w:rsidRDefault="00585D7A" w:rsidP="00585D7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85D7A" w:rsidRPr="000B184A" w:rsidRDefault="00585D7A" w:rsidP="00585D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/>
                <w:szCs w:val="24"/>
              </w:rPr>
              <w:t>0%-6.30%</w:t>
            </w:r>
          </w:p>
        </w:tc>
        <w:tc>
          <w:tcPr>
            <w:tcW w:w="1116" w:type="dxa"/>
            <w:vAlign w:val="center"/>
          </w:tcPr>
          <w:p w:rsidR="00585D7A" w:rsidRPr="000B184A" w:rsidRDefault="00585D7A" w:rsidP="00585D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פי 1.1 מכמות המינימום</w:t>
            </w:r>
          </w:p>
        </w:tc>
        <w:tc>
          <w:tcPr>
            <w:tcW w:w="1192" w:type="dxa"/>
            <w:vAlign w:val="center"/>
          </w:tcPr>
          <w:p w:rsidR="00585D7A" w:rsidRPr="000B184A" w:rsidRDefault="00585D7A" w:rsidP="00585D7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7" w:type="dxa"/>
            <w:vAlign w:val="center"/>
          </w:tcPr>
          <w:p w:rsidR="00585D7A" w:rsidRPr="000B184A" w:rsidRDefault="00585D7A" w:rsidP="00585D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585D7A" w:rsidRPr="000B184A" w:rsidRDefault="00585D7A" w:rsidP="00585D7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110.0</w:t>
            </w:r>
          </w:p>
        </w:tc>
        <w:tc>
          <w:tcPr>
            <w:tcW w:w="2184" w:type="dxa"/>
            <w:vAlign w:val="center"/>
          </w:tcPr>
          <w:p w:rsidR="00585D7A" w:rsidRPr="000B184A" w:rsidRDefault="00585D7A" w:rsidP="00585D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אג"ח סד' יד' (חדשה).</w:t>
            </w:r>
          </w:p>
          <w:p w:rsidR="00585D7A" w:rsidRPr="000B184A" w:rsidRDefault="00585D7A" w:rsidP="00585D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כ-89% מהיחידות שנמכרו, נרכשו ע"י משקיעים מוסדיים.</w:t>
            </w:r>
          </w:p>
          <w:p w:rsidR="00585D7A" w:rsidRPr="000B184A" w:rsidRDefault="00585D7A" w:rsidP="00585D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B184A" w:rsidRPr="000B184A" w:rsidTr="0067056F">
        <w:tc>
          <w:tcPr>
            <w:tcW w:w="1934" w:type="dxa"/>
            <w:vAlign w:val="center"/>
          </w:tcPr>
          <w:p w:rsidR="00FF1341" w:rsidRPr="000B184A" w:rsidRDefault="00FF1341" w:rsidP="00FF134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הפניקס</w:t>
            </w:r>
          </w:p>
        </w:tc>
        <w:tc>
          <w:tcPr>
            <w:tcW w:w="1147" w:type="dxa"/>
            <w:vAlign w:val="center"/>
          </w:tcPr>
          <w:p w:rsidR="00FF1341" w:rsidRPr="000B184A" w:rsidRDefault="00FF1341" w:rsidP="00FF13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F1341" w:rsidRPr="000B184A" w:rsidRDefault="00FF1341" w:rsidP="00FF134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F1341" w:rsidRPr="000B184A" w:rsidRDefault="00FF1341" w:rsidP="00FF134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FF1341" w:rsidRPr="000B184A" w:rsidRDefault="00FF1341" w:rsidP="00FF13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B184A">
              <w:rPr>
                <w:rFonts w:ascii="Arial" w:hAnsi="Arial" w:cs="Arial"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536" w:type="dxa"/>
            <w:vAlign w:val="center"/>
          </w:tcPr>
          <w:p w:rsidR="00FF1341" w:rsidRPr="000B184A" w:rsidRDefault="00FF1341" w:rsidP="00FF13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מרווח על ריבית בנק ישראל </w:t>
            </w:r>
          </w:p>
          <w:p w:rsidR="00FF1341" w:rsidRPr="000B184A" w:rsidRDefault="00FF1341" w:rsidP="00FF134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0%-1.28%</w:t>
            </w:r>
          </w:p>
        </w:tc>
        <w:tc>
          <w:tcPr>
            <w:tcW w:w="1116" w:type="dxa"/>
            <w:vAlign w:val="center"/>
          </w:tcPr>
          <w:p w:rsidR="00FF1341" w:rsidRPr="000B184A" w:rsidRDefault="00FF1341" w:rsidP="0043330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43330E" w:rsidRPr="000B184A">
              <w:rPr>
                <w:rFonts w:ascii="Arial" w:hAnsi="Arial" w:cs="Arial" w:hint="cs"/>
                <w:szCs w:val="24"/>
                <w:rtl/>
              </w:rPr>
              <w:t>1.0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92" w:type="dxa"/>
            <w:vAlign w:val="center"/>
          </w:tcPr>
          <w:p w:rsidR="00FF1341" w:rsidRPr="000B184A" w:rsidRDefault="00FF1341" w:rsidP="00FF134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מרווח מקסימום</w:t>
            </w:r>
          </w:p>
        </w:tc>
        <w:tc>
          <w:tcPr>
            <w:tcW w:w="1147" w:type="dxa"/>
            <w:vAlign w:val="center"/>
          </w:tcPr>
          <w:p w:rsidR="00FF1341" w:rsidRPr="000B184A" w:rsidRDefault="00FF1341" w:rsidP="00FF13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FF1341" w:rsidRPr="000B184A" w:rsidRDefault="00FF1341" w:rsidP="00FF134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300.0</w:t>
            </w:r>
          </w:p>
        </w:tc>
        <w:tc>
          <w:tcPr>
            <w:tcW w:w="2184" w:type="dxa"/>
            <w:vAlign w:val="center"/>
          </w:tcPr>
          <w:p w:rsidR="00FF1341" w:rsidRPr="000B184A" w:rsidRDefault="00FF1341" w:rsidP="00FF13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אג"ח סד' 4 (חדשה).</w:t>
            </w:r>
          </w:p>
          <w:p w:rsidR="00FF1341" w:rsidRPr="000B184A" w:rsidRDefault="00FF1341" w:rsidP="00FF13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FF1341" w:rsidRPr="000B184A" w:rsidRDefault="00FF1341" w:rsidP="00FF13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B184A" w:rsidRPr="000B184A" w:rsidTr="0067056F">
        <w:tc>
          <w:tcPr>
            <w:tcW w:w="1934" w:type="dxa"/>
            <w:vAlign w:val="center"/>
          </w:tcPr>
          <w:p w:rsidR="0067056F" w:rsidRPr="000B184A" w:rsidRDefault="007101E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נכסים ובנין</w:t>
            </w:r>
          </w:p>
        </w:tc>
        <w:tc>
          <w:tcPr>
            <w:tcW w:w="1147" w:type="dxa"/>
            <w:vAlign w:val="center"/>
          </w:tcPr>
          <w:p w:rsidR="0067056F" w:rsidRPr="000B184A" w:rsidRDefault="007101E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7056F" w:rsidRPr="000B184A" w:rsidRDefault="007101E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7056F" w:rsidRPr="000B184A" w:rsidRDefault="0067056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7056F" w:rsidRPr="000B184A" w:rsidRDefault="007101E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לא צמוד-  ריבית קבועה</w:t>
            </w:r>
          </w:p>
        </w:tc>
        <w:tc>
          <w:tcPr>
            <w:tcW w:w="1536" w:type="dxa"/>
            <w:vAlign w:val="center"/>
          </w:tcPr>
          <w:p w:rsidR="0067056F" w:rsidRPr="000B184A" w:rsidRDefault="009329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B184A">
              <w:rPr>
                <w:rFonts w:ascii="Arial" w:hAnsi="Arial" w:cs="Arial"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6" w:type="dxa"/>
            <w:vAlign w:val="center"/>
          </w:tcPr>
          <w:p w:rsidR="0067056F" w:rsidRPr="000B184A" w:rsidRDefault="009329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92" w:type="dxa"/>
            <w:vAlign w:val="center"/>
          </w:tcPr>
          <w:p w:rsidR="0067056F" w:rsidRPr="000B184A" w:rsidRDefault="00932968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67056F" w:rsidRPr="000B184A" w:rsidRDefault="0093296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1,006 ליחידה</w:t>
            </w:r>
          </w:p>
        </w:tc>
        <w:tc>
          <w:tcPr>
            <w:tcW w:w="1147" w:type="dxa"/>
            <w:vAlign w:val="center"/>
          </w:tcPr>
          <w:p w:rsidR="0067056F" w:rsidRPr="000B184A" w:rsidRDefault="00F4009C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519.4</w:t>
            </w:r>
          </w:p>
        </w:tc>
        <w:tc>
          <w:tcPr>
            <w:tcW w:w="2184" w:type="dxa"/>
            <w:vAlign w:val="center"/>
          </w:tcPr>
          <w:p w:rsidR="00932968" w:rsidRPr="000B184A" w:rsidRDefault="00932968" w:rsidP="009329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אג"ח סד' ט'.</w:t>
            </w:r>
          </w:p>
          <w:p w:rsidR="00932968" w:rsidRPr="000B184A" w:rsidRDefault="00932968" w:rsidP="009329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67056F" w:rsidRPr="000B184A" w:rsidRDefault="00932968" w:rsidP="0093296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B184A" w:rsidRPr="000B184A" w:rsidTr="0067056F">
        <w:tc>
          <w:tcPr>
            <w:tcW w:w="1934" w:type="dxa"/>
            <w:vAlign w:val="center"/>
          </w:tcPr>
          <w:p w:rsidR="006D4411" w:rsidRPr="000B184A" w:rsidRDefault="006D441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אדגר השקעות</w:t>
            </w:r>
          </w:p>
        </w:tc>
        <w:tc>
          <w:tcPr>
            <w:tcW w:w="1147" w:type="dxa"/>
            <w:vAlign w:val="center"/>
          </w:tcPr>
          <w:p w:rsidR="006D4411" w:rsidRPr="000B184A" w:rsidRDefault="006D44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D4411" w:rsidRPr="000B184A" w:rsidRDefault="006D441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D4411" w:rsidRPr="000B184A" w:rsidRDefault="006D4411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6D4411" w:rsidRPr="000B184A" w:rsidRDefault="006D44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36" w:type="dxa"/>
            <w:vAlign w:val="center"/>
          </w:tcPr>
          <w:p w:rsidR="006D4411" w:rsidRPr="000B184A" w:rsidRDefault="006D44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B184A">
              <w:rPr>
                <w:rFonts w:ascii="Arial" w:hAnsi="Arial" w:cs="Arial"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6" w:type="dxa"/>
            <w:vAlign w:val="center"/>
          </w:tcPr>
          <w:p w:rsidR="006D4411" w:rsidRPr="000B184A" w:rsidRDefault="006D441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F31374" w:rsidRPr="000B184A">
              <w:rPr>
                <w:rFonts w:ascii="Arial" w:hAnsi="Arial" w:cs="Arial" w:hint="cs"/>
                <w:szCs w:val="24"/>
                <w:rtl/>
              </w:rPr>
              <w:t>1.0 מכמות המינימום</w:t>
            </w:r>
          </w:p>
        </w:tc>
        <w:tc>
          <w:tcPr>
            <w:tcW w:w="1192" w:type="dxa"/>
            <w:vAlign w:val="center"/>
          </w:tcPr>
          <w:p w:rsidR="006D4411" w:rsidRPr="000B184A" w:rsidRDefault="00F31374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6D4411" w:rsidRPr="000B184A" w:rsidRDefault="00F3137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1,039 ליחידה</w:t>
            </w:r>
          </w:p>
        </w:tc>
        <w:tc>
          <w:tcPr>
            <w:tcW w:w="1147" w:type="dxa"/>
            <w:vAlign w:val="center"/>
          </w:tcPr>
          <w:p w:rsidR="006D4411" w:rsidRPr="000B184A" w:rsidRDefault="00D650E6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206.5</w:t>
            </w:r>
          </w:p>
        </w:tc>
        <w:tc>
          <w:tcPr>
            <w:tcW w:w="2184" w:type="dxa"/>
            <w:vAlign w:val="center"/>
          </w:tcPr>
          <w:p w:rsidR="006D4411" w:rsidRPr="000B184A" w:rsidRDefault="006D4411" w:rsidP="006D44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6D4411" w:rsidRPr="000B184A" w:rsidRDefault="00D650E6" w:rsidP="006D44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6D4411" w:rsidRPr="000B184A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6D4411" w:rsidRPr="000B184A" w:rsidRDefault="006D4411" w:rsidP="006D44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B184A" w:rsidRPr="000B184A" w:rsidTr="0067056F">
        <w:tc>
          <w:tcPr>
            <w:tcW w:w="1934" w:type="dxa"/>
            <w:vAlign w:val="center"/>
          </w:tcPr>
          <w:p w:rsidR="009C50B0" w:rsidRPr="000B184A" w:rsidRDefault="009C50B0" w:rsidP="009C50B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צור</w:t>
            </w:r>
          </w:p>
        </w:tc>
        <w:tc>
          <w:tcPr>
            <w:tcW w:w="1147" w:type="dxa"/>
            <w:vAlign w:val="center"/>
          </w:tcPr>
          <w:p w:rsidR="009C50B0" w:rsidRPr="000B184A" w:rsidRDefault="009C50B0" w:rsidP="009C50B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C50B0" w:rsidRPr="000B184A" w:rsidRDefault="009C50B0" w:rsidP="009C50B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C50B0" w:rsidRPr="000B184A" w:rsidRDefault="009C50B0" w:rsidP="009C50B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9C50B0" w:rsidRPr="000B184A" w:rsidRDefault="009C50B0" w:rsidP="009C50B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36" w:type="dxa"/>
            <w:vAlign w:val="center"/>
          </w:tcPr>
          <w:p w:rsidR="009C50B0" w:rsidRPr="000B184A" w:rsidRDefault="009C50B0" w:rsidP="009C50B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6" w:type="dxa"/>
            <w:vAlign w:val="center"/>
          </w:tcPr>
          <w:p w:rsidR="009C50B0" w:rsidRPr="000B184A" w:rsidRDefault="009C50B0" w:rsidP="009C50B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פי 0.9 מכמות המינימום</w:t>
            </w:r>
          </w:p>
        </w:tc>
        <w:tc>
          <w:tcPr>
            <w:tcW w:w="1192" w:type="dxa"/>
            <w:vAlign w:val="center"/>
          </w:tcPr>
          <w:p w:rsidR="009C50B0" w:rsidRPr="000B184A" w:rsidRDefault="009C50B0" w:rsidP="009C50B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9C50B0" w:rsidRPr="000B184A" w:rsidRDefault="009C50B0" w:rsidP="009C50B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1,064 ליחידה</w:t>
            </w:r>
          </w:p>
        </w:tc>
        <w:tc>
          <w:tcPr>
            <w:tcW w:w="1147" w:type="dxa"/>
            <w:vAlign w:val="center"/>
          </w:tcPr>
          <w:p w:rsidR="009C50B0" w:rsidRPr="000B184A" w:rsidRDefault="00E81A4E" w:rsidP="009C50B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250.4</w:t>
            </w:r>
          </w:p>
        </w:tc>
        <w:tc>
          <w:tcPr>
            <w:tcW w:w="2184" w:type="dxa"/>
            <w:vAlign w:val="center"/>
          </w:tcPr>
          <w:p w:rsidR="009C50B0" w:rsidRPr="000B184A" w:rsidRDefault="009C50B0" w:rsidP="009C50B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9C50B0" w:rsidRPr="000B184A" w:rsidRDefault="009C50B0" w:rsidP="009C50B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9C50B0" w:rsidRPr="000B184A" w:rsidRDefault="009C50B0" w:rsidP="009C50B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B184A" w:rsidRPr="000B184A" w:rsidTr="0067056F">
        <w:tc>
          <w:tcPr>
            <w:tcW w:w="1934" w:type="dxa"/>
            <w:vAlign w:val="center"/>
          </w:tcPr>
          <w:p w:rsidR="004A1259" w:rsidRPr="000B184A" w:rsidRDefault="004A1259" w:rsidP="004A125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אלבר</w:t>
            </w:r>
          </w:p>
        </w:tc>
        <w:tc>
          <w:tcPr>
            <w:tcW w:w="1147" w:type="dxa"/>
            <w:vAlign w:val="center"/>
          </w:tcPr>
          <w:p w:rsidR="004A1259" w:rsidRPr="000B184A" w:rsidRDefault="004A1259" w:rsidP="004A12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A1259" w:rsidRPr="000B184A" w:rsidRDefault="004A1259" w:rsidP="004A12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A1259" w:rsidRPr="000B184A" w:rsidRDefault="004A1259" w:rsidP="004A125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4A1259" w:rsidRPr="000B184A" w:rsidRDefault="004A1259" w:rsidP="004A12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לא צמוד-  ריבית קבועה</w:t>
            </w:r>
          </w:p>
        </w:tc>
        <w:tc>
          <w:tcPr>
            <w:tcW w:w="1536" w:type="dxa"/>
            <w:vAlign w:val="center"/>
          </w:tcPr>
          <w:p w:rsidR="004A1259" w:rsidRPr="000B184A" w:rsidRDefault="004A1259" w:rsidP="004A125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B184A">
              <w:rPr>
                <w:rFonts w:ascii="Arial" w:hAnsi="Arial" w:cs="Arial"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6" w:type="dxa"/>
            <w:vAlign w:val="center"/>
          </w:tcPr>
          <w:p w:rsidR="004A1259" w:rsidRPr="000B184A" w:rsidRDefault="004A1259" w:rsidP="004A12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92" w:type="dxa"/>
            <w:vAlign w:val="center"/>
          </w:tcPr>
          <w:p w:rsidR="004A1259" w:rsidRPr="000B184A" w:rsidRDefault="004A1259" w:rsidP="004A125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7" w:type="dxa"/>
            <w:vAlign w:val="center"/>
          </w:tcPr>
          <w:p w:rsidR="004A1259" w:rsidRPr="000B184A" w:rsidRDefault="004A1259" w:rsidP="004A12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979.5 ליחידה</w:t>
            </w:r>
          </w:p>
        </w:tc>
        <w:tc>
          <w:tcPr>
            <w:tcW w:w="1147" w:type="dxa"/>
            <w:vAlign w:val="center"/>
          </w:tcPr>
          <w:p w:rsidR="004A1259" w:rsidRPr="000B184A" w:rsidRDefault="00920237" w:rsidP="004A125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139.7</w:t>
            </w:r>
          </w:p>
        </w:tc>
        <w:tc>
          <w:tcPr>
            <w:tcW w:w="2184" w:type="dxa"/>
            <w:vAlign w:val="center"/>
          </w:tcPr>
          <w:p w:rsidR="004A1259" w:rsidRPr="000B184A" w:rsidRDefault="004A1259" w:rsidP="004A12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ניירות ערך מסחריים סד' 7</w:t>
            </w:r>
            <w:r w:rsidR="000D33F6" w:rsidRPr="000B184A"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0B184A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4A1259" w:rsidRPr="000B184A" w:rsidRDefault="004A1259" w:rsidP="004A12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כ-84% היחידות שנמכרו, נרכשו ע"י משקיעים מוסדיים.</w:t>
            </w:r>
          </w:p>
          <w:p w:rsidR="004A1259" w:rsidRPr="000B184A" w:rsidRDefault="004A1259" w:rsidP="004A125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4563B3" w:rsidRPr="000B184A" w:rsidTr="00DA5BB2">
        <w:tc>
          <w:tcPr>
            <w:tcW w:w="1934" w:type="dxa"/>
            <w:vAlign w:val="center"/>
          </w:tcPr>
          <w:p w:rsidR="004563B3" w:rsidRPr="000B184A" w:rsidRDefault="004563B3" w:rsidP="004563B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ישראל קנדה</w:t>
            </w:r>
          </w:p>
        </w:tc>
        <w:tc>
          <w:tcPr>
            <w:tcW w:w="1147" w:type="dxa"/>
            <w:vAlign w:val="center"/>
          </w:tcPr>
          <w:p w:rsidR="004563B3" w:rsidRPr="000B184A" w:rsidRDefault="004563B3" w:rsidP="004563B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563B3" w:rsidRPr="000B184A" w:rsidRDefault="004563B3" w:rsidP="004563B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563B3" w:rsidRPr="000B184A" w:rsidRDefault="004563B3" w:rsidP="004563B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2" w:type="dxa"/>
            <w:vAlign w:val="center"/>
          </w:tcPr>
          <w:p w:rsidR="004563B3" w:rsidRPr="000B184A" w:rsidRDefault="004563B3" w:rsidP="004563B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לא צמוד-  ריבית קבועה</w:t>
            </w:r>
          </w:p>
        </w:tc>
        <w:tc>
          <w:tcPr>
            <w:tcW w:w="1536" w:type="dxa"/>
            <w:vAlign w:val="center"/>
          </w:tcPr>
          <w:p w:rsidR="004563B3" w:rsidRPr="000B184A" w:rsidRDefault="004563B3" w:rsidP="004563B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563B3" w:rsidRPr="000B184A" w:rsidRDefault="004563B3" w:rsidP="004563B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/>
                <w:szCs w:val="24"/>
              </w:rPr>
              <w:t>0%-4.7%</w:t>
            </w:r>
          </w:p>
        </w:tc>
        <w:tc>
          <w:tcPr>
            <w:tcW w:w="1116" w:type="dxa"/>
            <w:vAlign w:val="center"/>
          </w:tcPr>
          <w:p w:rsidR="004563B3" w:rsidRPr="000B184A" w:rsidRDefault="004563B3" w:rsidP="00F82C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פי</w:t>
            </w:r>
            <w:r w:rsidR="00F82C7F" w:rsidRPr="000B184A">
              <w:rPr>
                <w:rFonts w:ascii="Arial" w:hAnsi="Arial" w:cs="Arial" w:hint="cs"/>
                <w:szCs w:val="24"/>
                <w:rtl/>
              </w:rPr>
              <w:t xml:space="preserve"> 1.0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92" w:type="dxa"/>
            <w:vAlign w:val="center"/>
          </w:tcPr>
          <w:p w:rsidR="004563B3" w:rsidRPr="000B184A" w:rsidRDefault="004563B3" w:rsidP="004563B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7" w:type="dxa"/>
            <w:vAlign w:val="center"/>
          </w:tcPr>
          <w:p w:rsidR="004563B3" w:rsidRPr="000B184A" w:rsidRDefault="004563B3" w:rsidP="004563B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7" w:type="dxa"/>
            <w:vAlign w:val="center"/>
          </w:tcPr>
          <w:p w:rsidR="004563B3" w:rsidRPr="000B184A" w:rsidRDefault="00F82C7F" w:rsidP="004563B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196.6</w:t>
            </w:r>
          </w:p>
        </w:tc>
        <w:tc>
          <w:tcPr>
            <w:tcW w:w="2184" w:type="dxa"/>
            <w:vAlign w:val="center"/>
          </w:tcPr>
          <w:p w:rsidR="004563B3" w:rsidRPr="000B184A" w:rsidRDefault="004563B3" w:rsidP="004563B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אג"ח סד' ו' (חדשה).</w:t>
            </w:r>
          </w:p>
          <w:p w:rsidR="004563B3" w:rsidRPr="000B184A" w:rsidRDefault="004563B3" w:rsidP="00F82C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כ-</w:t>
            </w:r>
            <w:r w:rsidR="00F82C7F" w:rsidRPr="000B184A">
              <w:rPr>
                <w:rFonts w:ascii="Arial" w:hAnsi="Arial" w:cs="Arial" w:hint="cs"/>
                <w:szCs w:val="24"/>
                <w:rtl/>
              </w:rPr>
              <w:t>99%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4563B3" w:rsidRPr="000B184A" w:rsidRDefault="004563B3" w:rsidP="004563B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Pr="000B184A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Pr="000B184A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0B184A">
        <w:rPr>
          <w:sz w:val="36"/>
          <w:szCs w:val="36"/>
          <w:rtl/>
        </w:rPr>
        <w:br w:type="page"/>
      </w:r>
    </w:p>
    <w:p w:rsidR="0023564E" w:rsidRPr="000B184A" w:rsidRDefault="0023564E" w:rsidP="0023564E">
      <w:pPr>
        <w:pStyle w:val="2"/>
        <w:ind w:left="-217"/>
        <w:rPr>
          <w:rtl/>
        </w:rPr>
      </w:pPr>
      <w:bookmarkStart w:id="5" w:name="אגחהקצאות"/>
      <w:bookmarkEnd w:id="5"/>
      <w:r w:rsidRPr="000B184A">
        <w:rPr>
          <w:sz w:val="36"/>
          <w:szCs w:val="36"/>
          <w:rtl/>
        </w:rPr>
        <w:t>פרטי ההנפקות</w:t>
      </w:r>
      <w:r w:rsidRPr="000B184A">
        <w:rPr>
          <w:rFonts w:hint="cs"/>
          <w:sz w:val="36"/>
          <w:szCs w:val="36"/>
          <w:rtl/>
        </w:rPr>
        <w:t xml:space="preserve"> - </w:t>
      </w:r>
      <w:r w:rsidR="00897388" w:rsidRPr="000B184A">
        <w:rPr>
          <w:rFonts w:hint="cs"/>
          <w:sz w:val="36"/>
          <w:szCs w:val="36"/>
          <w:rtl/>
        </w:rPr>
        <w:t>מאי</w:t>
      </w:r>
      <w:r w:rsidR="009D54E5" w:rsidRPr="000B184A">
        <w:rPr>
          <w:rFonts w:hint="cs"/>
          <w:sz w:val="36"/>
          <w:szCs w:val="36"/>
          <w:rtl/>
        </w:rPr>
        <w:t xml:space="preserve"> </w:t>
      </w:r>
      <w:r w:rsidR="009F6323" w:rsidRPr="000B184A">
        <w:rPr>
          <w:rFonts w:hint="cs"/>
          <w:sz w:val="36"/>
          <w:szCs w:val="36"/>
          <w:rtl/>
        </w:rPr>
        <w:t>2019</w:t>
      </w:r>
    </w:p>
    <w:tbl>
      <w:tblPr>
        <w:tblStyle w:val="a5"/>
        <w:tblpPr w:leftFromText="180" w:rightFromText="180" w:vertAnchor="text" w:tblpY="477"/>
        <w:bidiVisual/>
        <w:tblW w:w="14018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742"/>
        <w:gridCol w:w="1617"/>
        <w:gridCol w:w="1884"/>
        <w:gridCol w:w="3379"/>
      </w:tblGrid>
      <w:tr w:rsidR="000B184A" w:rsidRPr="000B184A" w:rsidTr="003175F1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0B184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0B184A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0B184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0B184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0B184A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0B184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0B184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742" w:type="dxa"/>
            <w:shd w:val="pct10" w:color="auto" w:fill="auto"/>
            <w:vAlign w:val="center"/>
          </w:tcPr>
          <w:p w:rsidR="00A957D2" w:rsidRPr="000B184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0B184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0B184A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0B184A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B184A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B184A" w:rsidRPr="000B184A" w:rsidTr="003175F1">
        <w:tc>
          <w:tcPr>
            <w:tcW w:w="2409" w:type="dxa"/>
            <w:vAlign w:val="center"/>
          </w:tcPr>
          <w:p w:rsidR="006061FE" w:rsidRPr="000B184A" w:rsidRDefault="002E5021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אלבר</w:t>
            </w:r>
          </w:p>
        </w:tc>
        <w:tc>
          <w:tcPr>
            <w:tcW w:w="1423" w:type="dxa"/>
            <w:vAlign w:val="center"/>
          </w:tcPr>
          <w:p w:rsidR="006061FE" w:rsidRPr="000B184A" w:rsidRDefault="002E502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0B184A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061FE" w:rsidRPr="000B184A" w:rsidRDefault="002E502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0B184A" w:rsidRDefault="002E5021" w:rsidP="00BC2C95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1.0</w:t>
            </w:r>
            <w:r w:rsidR="00BC2C95" w:rsidRPr="000B184A">
              <w:rPr>
                <w:rFonts w:ascii="Arial" w:hAnsi="Arial" w:cs="Arial" w:hint="cs"/>
                <w:szCs w:val="24"/>
                <w:rtl/>
              </w:rPr>
              <w:t>3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לאג"ח</w:t>
            </w:r>
          </w:p>
        </w:tc>
        <w:tc>
          <w:tcPr>
            <w:tcW w:w="1884" w:type="dxa"/>
            <w:vAlign w:val="center"/>
          </w:tcPr>
          <w:p w:rsidR="006061FE" w:rsidRPr="000B184A" w:rsidRDefault="00E6567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204.9</w:t>
            </w:r>
          </w:p>
        </w:tc>
        <w:tc>
          <w:tcPr>
            <w:tcW w:w="3379" w:type="dxa"/>
            <w:vAlign w:val="center"/>
          </w:tcPr>
          <w:p w:rsidR="006061FE" w:rsidRPr="000B184A" w:rsidRDefault="002E502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2E5021" w:rsidRPr="000B184A" w:rsidRDefault="002E502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0B184A" w:rsidRPr="000B184A" w:rsidTr="003175F1">
        <w:tc>
          <w:tcPr>
            <w:tcW w:w="2409" w:type="dxa"/>
            <w:vAlign w:val="center"/>
          </w:tcPr>
          <w:p w:rsidR="006061FE" w:rsidRPr="000B184A" w:rsidRDefault="00F74C2B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אירופה</w:t>
            </w:r>
          </w:p>
        </w:tc>
        <w:tc>
          <w:tcPr>
            <w:tcW w:w="1423" w:type="dxa"/>
            <w:vAlign w:val="center"/>
          </w:tcPr>
          <w:p w:rsidR="006061FE" w:rsidRPr="000B184A" w:rsidRDefault="00F74C2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0B184A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061FE" w:rsidRPr="000B184A" w:rsidRDefault="00F74C2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B184A">
              <w:rPr>
                <w:rFonts w:ascii="Arial" w:hAnsi="Arial" w:cs="Arial"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0B184A" w:rsidRDefault="00F74C2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84" w:type="dxa"/>
            <w:vAlign w:val="center"/>
          </w:tcPr>
          <w:p w:rsidR="006061FE" w:rsidRPr="000B184A" w:rsidRDefault="00AA0857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12.7</w:t>
            </w:r>
          </w:p>
        </w:tc>
        <w:tc>
          <w:tcPr>
            <w:tcW w:w="3379" w:type="dxa"/>
            <w:vAlign w:val="center"/>
          </w:tcPr>
          <w:p w:rsidR="00F74C2B" w:rsidRPr="000B184A" w:rsidRDefault="00F74C2B" w:rsidP="00F74C2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6061FE" w:rsidRPr="000B184A" w:rsidRDefault="00F74C2B" w:rsidP="00F74C2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0B184A" w:rsidRPr="000B184A" w:rsidTr="003175F1">
        <w:tc>
          <w:tcPr>
            <w:tcW w:w="2409" w:type="dxa"/>
            <w:vAlign w:val="center"/>
          </w:tcPr>
          <w:p w:rsidR="006061FE" w:rsidRPr="000B184A" w:rsidRDefault="0045218D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אול-</w:t>
            </w:r>
            <w:proofErr w:type="spellStart"/>
            <w:r w:rsidRPr="000B184A">
              <w:rPr>
                <w:rFonts w:ascii="Arial" w:hAnsi="Arial" w:cs="Arial" w:hint="cs"/>
                <w:szCs w:val="24"/>
                <w:rtl/>
              </w:rPr>
              <w:t>יר</w:t>
            </w:r>
            <w:proofErr w:type="spellEnd"/>
            <w:r w:rsidRPr="000B184A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:rsidR="006061FE" w:rsidRPr="000B184A" w:rsidRDefault="0045218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0B184A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061FE" w:rsidRPr="000B184A" w:rsidRDefault="0045218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B184A">
              <w:rPr>
                <w:rFonts w:ascii="Arial" w:hAnsi="Arial" w:cs="Arial"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0B184A" w:rsidRDefault="0045218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0.88 לאג"ח</w:t>
            </w:r>
          </w:p>
        </w:tc>
        <w:tc>
          <w:tcPr>
            <w:tcW w:w="1884" w:type="dxa"/>
            <w:vAlign w:val="center"/>
          </w:tcPr>
          <w:p w:rsidR="006061FE" w:rsidRPr="000B184A" w:rsidRDefault="00452E2F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61.3</w:t>
            </w:r>
          </w:p>
        </w:tc>
        <w:tc>
          <w:tcPr>
            <w:tcW w:w="3379" w:type="dxa"/>
            <w:vAlign w:val="center"/>
          </w:tcPr>
          <w:p w:rsidR="0045218D" w:rsidRPr="000B184A" w:rsidRDefault="0045218D" w:rsidP="0045218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:rsidR="006061FE" w:rsidRPr="000B184A" w:rsidRDefault="0045218D" w:rsidP="0045218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0B184A" w:rsidRPr="000B184A" w:rsidTr="003175F1">
        <w:tc>
          <w:tcPr>
            <w:tcW w:w="2409" w:type="dxa"/>
            <w:vAlign w:val="center"/>
          </w:tcPr>
          <w:p w:rsidR="00495834" w:rsidRPr="000B184A" w:rsidRDefault="00495834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גאון אחזקות</w:t>
            </w:r>
          </w:p>
        </w:tc>
        <w:tc>
          <w:tcPr>
            <w:tcW w:w="1423" w:type="dxa"/>
            <w:vAlign w:val="center"/>
          </w:tcPr>
          <w:p w:rsidR="00495834" w:rsidRPr="000B184A" w:rsidRDefault="0049583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495834" w:rsidRPr="000B184A" w:rsidRDefault="0049583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95834" w:rsidRPr="000B184A" w:rsidRDefault="0049583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B184A">
              <w:rPr>
                <w:rFonts w:ascii="Arial" w:hAnsi="Arial" w:cs="Arial"/>
                <w:szCs w:val="24"/>
                <w:rtl/>
              </w:rPr>
              <w:t>–</w:t>
            </w:r>
            <w:r w:rsidRPr="000B184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495834" w:rsidRPr="000B184A" w:rsidRDefault="0049583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:rsidR="00495834" w:rsidRPr="000B184A" w:rsidRDefault="009A7D1E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8.2</w:t>
            </w:r>
          </w:p>
        </w:tc>
        <w:tc>
          <w:tcPr>
            <w:tcW w:w="3379" w:type="dxa"/>
            <w:vAlign w:val="center"/>
          </w:tcPr>
          <w:p w:rsidR="00495834" w:rsidRPr="000B184A" w:rsidRDefault="00495834" w:rsidP="0049583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495834" w:rsidRPr="000B184A" w:rsidRDefault="00495834" w:rsidP="00495834">
            <w:pPr>
              <w:jc w:val="left"/>
              <w:rPr>
                <w:rFonts w:ascii="Arial" w:hAnsi="Arial" w:cs="Arial"/>
                <w:szCs w:val="24"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0B184A" w:rsidRPr="000B184A" w:rsidTr="003175F1">
        <w:tc>
          <w:tcPr>
            <w:tcW w:w="2409" w:type="dxa"/>
            <w:vAlign w:val="center"/>
          </w:tcPr>
          <w:p w:rsidR="00495834" w:rsidRPr="000B184A" w:rsidRDefault="003175F1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אפריקה מגורים</w:t>
            </w:r>
          </w:p>
        </w:tc>
        <w:tc>
          <w:tcPr>
            <w:tcW w:w="1423" w:type="dxa"/>
            <w:vAlign w:val="center"/>
          </w:tcPr>
          <w:p w:rsidR="00495834" w:rsidRPr="000B184A" w:rsidRDefault="003175F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495834" w:rsidRPr="000B184A" w:rsidRDefault="0049583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95834" w:rsidRPr="000B184A" w:rsidRDefault="003175F1" w:rsidP="003175F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vAlign w:val="center"/>
          </w:tcPr>
          <w:p w:rsidR="00495834" w:rsidRPr="000B184A" w:rsidRDefault="003175F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0.97 לאג"ח</w:t>
            </w:r>
          </w:p>
        </w:tc>
        <w:tc>
          <w:tcPr>
            <w:tcW w:w="1884" w:type="dxa"/>
            <w:vAlign w:val="center"/>
          </w:tcPr>
          <w:p w:rsidR="00495834" w:rsidRPr="000B184A" w:rsidRDefault="0037714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38.9</w:t>
            </w:r>
          </w:p>
        </w:tc>
        <w:tc>
          <w:tcPr>
            <w:tcW w:w="3379" w:type="dxa"/>
            <w:vAlign w:val="center"/>
          </w:tcPr>
          <w:p w:rsidR="003175F1" w:rsidRPr="000B184A" w:rsidRDefault="003175F1" w:rsidP="003175F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495834" w:rsidRPr="000B184A" w:rsidRDefault="003175F1" w:rsidP="003175F1">
            <w:pPr>
              <w:jc w:val="left"/>
              <w:rPr>
                <w:rFonts w:ascii="Arial" w:hAnsi="Arial" w:cs="Arial"/>
                <w:szCs w:val="24"/>
              </w:rPr>
            </w:pPr>
            <w:r w:rsidRPr="000B184A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</w:tbl>
    <w:p w:rsidR="00792A8E" w:rsidRPr="000B184A" w:rsidRDefault="00A957D2" w:rsidP="001E4074">
      <w:pPr>
        <w:pStyle w:val="2"/>
        <w:ind w:left="-359"/>
        <w:rPr>
          <w:sz w:val="22"/>
          <w:szCs w:val="22"/>
          <w:rtl/>
        </w:rPr>
      </w:pPr>
      <w:r w:rsidRPr="000B184A">
        <w:rPr>
          <w:rtl/>
        </w:rPr>
        <w:t xml:space="preserve"> </w:t>
      </w:r>
      <w:r w:rsidR="00792A8E" w:rsidRPr="000B184A">
        <w:rPr>
          <w:rtl/>
        </w:rPr>
        <w:t xml:space="preserve">שוק </w:t>
      </w:r>
      <w:proofErr w:type="spellStart"/>
      <w:r w:rsidR="00792A8E" w:rsidRPr="000B184A">
        <w:rPr>
          <w:rtl/>
        </w:rPr>
        <w:t>ה</w:t>
      </w:r>
      <w:r w:rsidR="00792A8E" w:rsidRPr="000B184A">
        <w:rPr>
          <w:rFonts w:hint="cs"/>
          <w:rtl/>
        </w:rPr>
        <w:t>אג"ח</w:t>
      </w:r>
      <w:proofErr w:type="spellEnd"/>
      <w:r w:rsidR="00792A8E" w:rsidRPr="000B184A">
        <w:rPr>
          <w:rtl/>
        </w:rPr>
        <w:t xml:space="preserve"> </w:t>
      </w:r>
      <w:r w:rsidR="00792A8E" w:rsidRPr="000B184A">
        <w:rPr>
          <w:rFonts w:hint="cs"/>
          <w:rtl/>
        </w:rPr>
        <w:t xml:space="preserve">- </w:t>
      </w:r>
      <w:r w:rsidR="00792A8E" w:rsidRPr="000B184A">
        <w:rPr>
          <w:rtl/>
        </w:rPr>
        <w:t>הקצאות פרטיות</w:t>
      </w:r>
    </w:p>
    <w:p w:rsidR="00792A8E" w:rsidRPr="000B184A" w:rsidRDefault="00792A8E" w:rsidP="00C67C66">
      <w:pPr>
        <w:pStyle w:val="2"/>
        <w:rPr>
          <w:rtl/>
        </w:rPr>
      </w:pPr>
    </w:p>
    <w:p w:rsidR="006061FE" w:rsidRPr="000B184A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</w:p>
    <w:sectPr w:rsidR="006061FE" w:rsidRPr="000B184A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2223"/>
    <w:multiLevelType w:val="hybridMultilevel"/>
    <w:tmpl w:val="CB1C89B0"/>
    <w:lvl w:ilvl="0" w:tplc="662899F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14666"/>
    <w:rsid w:val="000427F0"/>
    <w:rsid w:val="000430AE"/>
    <w:rsid w:val="00063273"/>
    <w:rsid w:val="00066D51"/>
    <w:rsid w:val="000B184A"/>
    <w:rsid w:val="000C1883"/>
    <w:rsid w:val="000C4D0B"/>
    <w:rsid w:val="000C76F3"/>
    <w:rsid w:val="000D33F6"/>
    <w:rsid w:val="000E033B"/>
    <w:rsid w:val="00176422"/>
    <w:rsid w:val="00176D6C"/>
    <w:rsid w:val="00185B2C"/>
    <w:rsid w:val="0019308A"/>
    <w:rsid w:val="001B4CF6"/>
    <w:rsid w:val="001D654A"/>
    <w:rsid w:val="001E03BC"/>
    <w:rsid w:val="001E4074"/>
    <w:rsid w:val="002175C4"/>
    <w:rsid w:val="00224010"/>
    <w:rsid w:val="0023564E"/>
    <w:rsid w:val="0023720E"/>
    <w:rsid w:val="00271967"/>
    <w:rsid w:val="00276888"/>
    <w:rsid w:val="002C58C7"/>
    <w:rsid w:val="002D5A03"/>
    <w:rsid w:val="002E5021"/>
    <w:rsid w:val="002F1AC1"/>
    <w:rsid w:val="003175F1"/>
    <w:rsid w:val="00372CB9"/>
    <w:rsid w:val="00377146"/>
    <w:rsid w:val="00382300"/>
    <w:rsid w:val="003C170A"/>
    <w:rsid w:val="003E25A6"/>
    <w:rsid w:val="003E6A61"/>
    <w:rsid w:val="00400369"/>
    <w:rsid w:val="00407032"/>
    <w:rsid w:val="00426A79"/>
    <w:rsid w:val="0043330E"/>
    <w:rsid w:val="0043365C"/>
    <w:rsid w:val="0045218D"/>
    <w:rsid w:val="00452E2F"/>
    <w:rsid w:val="004563B3"/>
    <w:rsid w:val="00494F3C"/>
    <w:rsid w:val="00495834"/>
    <w:rsid w:val="004A1259"/>
    <w:rsid w:val="004C5BE6"/>
    <w:rsid w:val="004E148E"/>
    <w:rsid w:val="005711B9"/>
    <w:rsid w:val="00585D7A"/>
    <w:rsid w:val="005A0C76"/>
    <w:rsid w:val="005C0579"/>
    <w:rsid w:val="005D2B23"/>
    <w:rsid w:val="006061FE"/>
    <w:rsid w:val="00625258"/>
    <w:rsid w:val="00633A9B"/>
    <w:rsid w:val="00636C3D"/>
    <w:rsid w:val="00667400"/>
    <w:rsid w:val="0067056F"/>
    <w:rsid w:val="006D4411"/>
    <w:rsid w:val="007101E7"/>
    <w:rsid w:val="007255DD"/>
    <w:rsid w:val="00732700"/>
    <w:rsid w:val="00733A22"/>
    <w:rsid w:val="007347AF"/>
    <w:rsid w:val="007656E7"/>
    <w:rsid w:val="00785FBD"/>
    <w:rsid w:val="00792A8E"/>
    <w:rsid w:val="00796B65"/>
    <w:rsid w:val="007A192E"/>
    <w:rsid w:val="008007EA"/>
    <w:rsid w:val="00805271"/>
    <w:rsid w:val="00814C99"/>
    <w:rsid w:val="00815744"/>
    <w:rsid w:val="008755AE"/>
    <w:rsid w:val="00897388"/>
    <w:rsid w:val="008A6AFA"/>
    <w:rsid w:val="008D4354"/>
    <w:rsid w:val="00920237"/>
    <w:rsid w:val="00932968"/>
    <w:rsid w:val="00976B9C"/>
    <w:rsid w:val="009854B9"/>
    <w:rsid w:val="009A7D1E"/>
    <w:rsid w:val="009C50B0"/>
    <w:rsid w:val="009D54E5"/>
    <w:rsid w:val="009F2910"/>
    <w:rsid w:val="009F6323"/>
    <w:rsid w:val="00A04059"/>
    <w:rsid w:val="00A32DF7"/>
    <w:rsid w:val="00A539D4"/>
    <w:rsid w:val="00A578E3"/>
    <w:rsid w:val="00A957D2"/>
    <w:rsid w:val="00AA0857"/>
    <w:rsid w:val="00AB543C"/>
    <w:rsid w:val="00AF1538"/>
    <w:rsid w:val="00B1070A"/>
    <w:rsid w:val="00B322AA"/>
    <w:rsid w:val="00B41139"/>
    <w:rsid w:val="00B55BEA"/>
    <w:rsid w:val="00B7416D"/>
    <w:rsid w:val="00BA2CF2"/>
    <w:rsid w:val="00BA2CF8"/>
    <w:rsid w:val="00BC2C95"/>
    <w:rsid w:val="00BE15EA"/>
    <w:rsid w:val="00BF1EBF"/>
    <w:rsid w:val="00BF601F"/>
    <w:rsid w:val="00C17E69"/>
    <w:rsid w:val="00C302B0"/>
    <w:rsid w:val="00C3280A"/>
    <w:rsid w:val="00C3445F"/>
    <w:rsid w:val="00C5770B"/>
    <w:rsid w:val="00C655CC"/>
    <w:rsid w:val="00C67C66"/>
    <w:rsid w:val="00C74825"/>
    <w:rsid w:val="00CD623D"/>
    <w:rsid w:val="00CE16F0"/>
    <w:rsid w:val="00CF408B"/>
    <w:rsid w:val="00D04F67"/>
    <w:rsid w:val="00D15103"/>
    <w:rsid w:val="00D16EA3"/>
    <w:rsid w:val="00D650E6"/>
    <w:rsid w:val="00D7301B"/>
    <w:rsid w:val="00D83835"/>
    <w:rsid w:val="00DC2DE3"/>
    <w:rsid w:val="00DC7AB5"/>
    <w:rsid w:val="00E1727C"/>
    <w:rsid w:val="00E25FD0"/>
    <w:rsid w:val="00E65676"/>
    <w:rsid w:val="00E8105F"/>
    <w:rsid w:val="00E81A4E"/>
    <w:rsid w:val="00E86A00"/>
    <w:rsid w:val="00E9540E"/>
    <w:rsid w:val="00EA558A"/>
    <w:rsid w:val="00EB10D7"/>
    <w:rsid w:val="00EB1C38"/>
    <w:rsid w:val="00ED05A9"/>
    <w:rsid w:val="00EE6740"/>
    <w:rsid w:val="00EE6C03"/>
    <w:rsid w:val="00F02BB7"/>
    <w:rsid w:val="00F1627B"/>
    <w:rsid w:val="00F31374"/>
    <w:rsid w:val="00F327E3"/>
    <w:rsid w:val="00F4009C"/>
    <w:rsid w:val="00F60BDA"/>
    <w:rsid w:val="00F74179"/>
    <w:rsid w:val="00F74C2B"/>
    <w:rsid w:val="00F75EB7"/>
    <w:rsid w:val="00F82C7F"/>
    <w:rsid w:val="00F83667"/>
    <w:rsid w:val="00FC0BA4"/>
    <w:rsid w:val="00FE3D19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917</Words>
  <Characters>4585</Characters>
  <Application>Microsoft Office Word</Application>
  <DocSecurity>0</DocSecurity>
  <Lines>38</Lines>
  <Paragraphs>10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2019-05-28T09:47:00Z</cp:lastPrinted>
  <dcterms:created xsi:type="dcterms:W3CDTF">2019-06-04T10:07:00Z</dcterms:created>
  <dcterms:modified xsi:type="dcterms:W3CDTF">2019-06-04T10:07:00Z</dcterms:modified>
</cp:coreProperties>
</file>