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A8E" w:rsidRPr="00FC564D" w:rsidRDefault="00FC564D" w:rsidP="00733A22">
      <w:pPr>
        <w:ind w:left="12398"/>
        <w:jc w:val="right"/>
        <w:rPr>
          <w:rFonts w:ascii="Arial" w:hAnsi="Arial" w:cs="Arial"/>
          <w:color w:val="BFBFBF" w:themeColor="background1" w:themeShade="BF"/>
          <w:sz w:val="16"/>
          <w:szCs w:val="16"/>
          <w:rtl/>
        </w:rPr>
      </w:pPr>
      <w:r w:rsidRPr="00FC564D">
        <w:rPr>
          <w:rFonts w:ascii="Arial" w:hAnsi="Arial" w:cs="Arial" w:hint="cs"/>
          <w:color w:val="BFBFBF" w:themeColor="background1" w:themeShade="BF"/>
          <w:sz w:val="16"/>
          <w:szCs w:val="16"/>
          <w:rtl/>
        </w:rPr>
        <w:t>382776</w:t>
      </w:r>
    </w:p>
    <w:p w:rsidR="00792A8E" w:rsidRPr="004344C5" w:rsidRDefault="00792A8E" w:rsidP="006061FE">
      <w:pPr>
        <w:pStyle w:val="1"/>
        <w:ind w:left="-501"/>
        <w:rPr>
          <w:color w:val="0D0D0D" w:themeColor="text1" w:themeTint="F2"/>
        </w:rPr>
      </w:pPr>
      <w:r w:rsidRPr="004344C5">
        <w:rPr>
          <w:color w:val="0D0D0D" w:themeColor="text1" w:themeTint="F2"/>
          <w:rtl/>
        </w:rPr>
        <w:t>פרטי ההנפקות</w:t>
      </w:r>
      <w:r w:rsidRPr="004344C5">
        <w:rPr>
          <w:rFonts w:hint="cs"/>
          <w:color w:val="0D0D0D" w:themeColor="text1" w:themeTint="F2"/>
          <w:rtl/>
        </w:rPr>
        <w:t xml:space="preserve"> - </w:t>
      </w:r>
      <w:r w:rsidR="007462A2" w:rsidRPr="004344C5">
        <w:rPr>
          <w:rFonts w:hint="cs"/>
          <w:color w:val="0D0D0D" w:themeColor="text1" w:themeTint="F2"/>
          <w:rtl/>
        </w:rPr>
        <w:t>ינואר</w:t>
      </w:r>
      <w:r w:rsidR="009D54E5" w:rsidRPr="004344C5">
        <w:rPr>
          <w:rFonts w:hint="cs"/>
          <w:color w:val="0D0D0D" w:themeColor="text1" w:themeTint="F2"/>
          <w:rtl/>
        </w:rPr>
        <w:t xml:space="preserve"> </w:t>
      </w:r>
      <w:r w:rsidR="007462A2" w:rsidRPr="004344C5">
        <w:rPr>
          <w:rFonts w:hint="cs"/>
          <w:color w:val="0D0D0D" w:themeColor="text1" w:themeTint="F2"/>
          <w:rtl/>
        </w:rPr>
        <w:t>2021</w:t>
      </w:r>
      <w:bookmarkStart w:id="0" w:name="_GoBack"/>
      <w:bookmarkEnd w:id="0"/>
    </w:p>
    <w:p w:rsidR="00C67C66" w:rsidRPr="004344C5" w:rsidRDefault="00C67C66" w:rsidP="006061FE">
      <w:pPr>
        <w:ind w:left="-501"/>
        <w:rPr>
          <w:color w:val="0D0D0D" w:themeColor="text1" w:themeTint="F2"/>
          <w:rtl/>
        </w:rPr>
      </w:pPr>
    </w:p>
    <w:p w:rsidR="00792A8E" w:rsidRPr="004344C5" w:rsidRDefault="00792A8E" w:rsidP="006061FE">
      <w:pPr>
        <w:pStyle w:val="2"/>
        <w:ind w:left="-501"/>
        <w:rPr>
          <w:color w:val="0D0D0D" w:themeColor="text1" w:themeTint="F2"/>
          <w:rtl/>
        </w:rPr>
      </w:pPr>
      <w:r w:rsidRPr="004344C5">
        <w:rPr>
          <w:color w:val="0D0D0D" w:themeColor="text1" w:themeTint="F2"/>
          <w:rtl/>
        </w:rPr>
        <w:t>שוק המניות</w:t>
      </w:r>
      <w:r w:rsidRPr="004344C5">
        <w:rPr>
          <w:rFonts w:hint="cs"/>
          <w:color w:val="0D0D0D" w:themeColor="text1" w:themeTint="F2"/>
          <w:rtl/>
        </w:rPr>
        <w:t xml:space="preserve"> - </w:t>
      </w:r>
      <w:r w:rsidRPr="004344C5">
        <w:rPr>
          <w:color w:val="0D0D0D" w:themeColor="text1" w:themeTint="F2"/>
          <w:rtl/>
        </w:rPr>
        <w:t xml:space="preserve">חברות </w:t>
      </w:r>
      <w:r w:rsidR="006061FE" w:rsidRPr="004344C5">
        <w:rPr>
          <w:rFonts w:hint="cs"/>
          <w:color w:val="0D0D0D" w:themeColor="text1" w:themeTint="F2"/>
          <w:rtl/>
        </w:rPr>
        <w:t>חדשות</w:t>
      </w:r>
      <w:r w:rsidRPr="004344C5">
        <w:rPr>
          <w:rFonts w:hint="cs"/>
          <w:color w:val="0D0D0D" w:themeColor="text1" w:themeTint="F2"/>
          <w:rtl/>
        </w:rPr>
        <w:t xml:space="preserve"> - הנפקות</w:t>
      </w:r>
    </w:p>
    <w:tbl>
      <w:tblPr>
        <w:tblStyle w:val="a5"/>
        <w:bidiVisual/>
        <w:tblW w:w="14611" w:type="dxa"/>
        <w:tblLayout w:type="fixed"/>
        <w:tblLook w:val="0000" w:firstRow="0" w:lastRow="0" w:firstColumn="0" w:lastColumn="0" w:noHBand="0" w:noVBand="0"/>
        <w:tblCaption w:val="שוק המניות - חברות חדשות - הנפקות"/>
        <w:tblDescription w:val="שוק המניות - חברות חדשות - הנפקות"/>
      </w:tblPr>
      <w:tblGrid>
        <w:gridCol w:w="1708"/>
        <w:gridCol w:w="1078"/>
        <w:gridCol w:w="910"/>
        <w:gridCol w:w="905"/>
        <w:gridCol w:w="1079"/>
        <w:gridCol w:w="1587"/>
        <w:gridCol w:w="1134"/>
        <w:gridCol w:w="1276"/>
        <w:gridCol w:w="1417"/>
        <w:gridCol w:w="1134"/>
        <w:gridCol w:w="2383"/>
      </w:tblGrid>
      <w:tr w:rsidR="004344C5" w:rsidRPr="004344C5" w:rsidTr="00F206D7">
        <w:trPr>
          <w:trHeight w:val="957"/>
          <w:tblHeader/>
        </w:trPr>
        <w:tc>
          <w:tcPr>
            <w:tcW w:w="1708" w:type="dxa"/>
            <w:shd w:val="pct10" w:color="auto" w:fill="auto"/>
          </w:tcPr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החברה</w:t>
            </w:r>
          </w:p>
          <w:p w:rsidR="0023564E" w:rsidRPr="004344C5" w:rsidRDefault="0023564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והענף</w:t>
            </w:r>
          </w:p>
        </w:tc>
        <w:tc>
          <w:tcPr>
            <w:tcW w:w="1078" w:type="dxa"/>
            <w:shd w:val="pct10" w:color="auto" w:fill="auto"/>
          </w:tcPr>
          <w:p w:rsidR="00792A8E" w:rsidRPr="004344C5" w:rsidRDefault="00792A8E" w:rsidP="00C67C66">
            <w:pPr>
              <w:spacing w:after="60"/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סוג ההנפקה</w:t>
            </w:r>
          </w:p>
        </w:tc>
        <w:tc>
          <w:tcPr>
            <w:tcW w:w="910" w:type="dxa"/>
            <w:shd w:val="pct10" w:color="auto" w:fill="auto"/>
          </w:tcPr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הנפקת</w:t>
            </w:r>
          </w:p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מניות</w:t>
            </w:r>
          </w:p>
        </w:tc>
        <w:tc>
          <w:tcPr>
            <w:tcW w:w="905" w:type="dxa"/>
            <w:shd w:val="pct10" w:color="auto" w:fill="auto"/>
          </w:tcPr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הנפקת</w:t>
            </w:r>
          </w:p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כתבי</w:t>
            </w:r>
          </w:p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אופציה</w:t>
            </w:r>
          </w:p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למניות</w:t>
            </w:r>
          </w:p>
        </w:tc>
        <w:tc>
          <w:tcPr>
            <w:tcW w:w="1079" w:type="dxa"/>
            <w:shd w:val="pct10" w:color="auto" w:fill="auto"/>
          </w:tcPr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הנפקת</w:t>
            </w:r>
          </w:p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אג"ח</w:t>
            </w:r>
          </w:p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להמרה</w:t>
            </w:r>
          </w:p>
        </w:tc>
        <w:tc>
          <w:tcPr>
            <w:tcW w:w="1587" w:type="dxa"/>
            <w:shd w:val="pct10" w:color="auto" w:fill="auto"/>
          </w:tcPr>
          <w:p w:rsidR="00792A8E" w:rsidRPr="004344C5" w:rsidRDefault="00792A8E" w:rsidP="00276888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 xml:space="preserve">סוג 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34" w:type="dxa"/>
            <w:shd w:val="pct10" w:color="auto" w:fill="auto"/>
          </w:tcPr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תוצאות ההנפקה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 xml:space="preserve"> -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 xml:space="preserve"> חתימת יתר/חסר</w:t>
            </w:r>
          </w:p>
        </w:tc>
        <w:tc>
          <w:tcPr>
            <w:tcW w:w="1276" w:type="dxa"/>
            <w:shd w:val="pct10" w:color="auto" w:fill="auto"/>
          </w:tcPr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תוצאות המכרז</w:t>
            </w:r>
          </w:p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% מעל המינימום</w:t>
            </w:r>
          </w:p>
        </w:tc>
        <w:tc>
          <w:tcPr>
            <w:tcW w:w="1417" w:type="dxa"/>
            <w:shd w:val="pct10" w:color="auto" w:fill="auto"/>
          </w:tcPr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תוצאות ההנפקה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 xml:space="preserve"> 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-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מחיר</w:t>
            </w:r>
          </w:p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ההנפקה</w:t>
            </w:r>
          </w:p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בש"ח</w:t>
            </w:r>
          </w:p>
        </w:tc>
        <w:tc>
          <w:tcPr>
            <w:tcW w:w="1134" w:type="dxa"/>
            <w:shd w:val="pct10" w:color="auto" w:fill="auto"/>
          </w:tcPr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גודל</w:t>
            </w:r>
          </w:p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ההנפקה במיליוני</w:t>
            </w:r>
          </w:p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ש"ח</w:t>
            </w:r>
          </w:p>
        </w:tc>
        <w:tc>
          <w:tcPr>
            <w:tcW w:w="2383" w:type="dxa"/>
            <w:shd w:val="pct10" w:color="auto" w:fill="auto"/>
          </w:tcPr>
          <w:p w:rsidR="00792A8E" w:rsidRPr="004344C5" w:rsidRDefault="00792A8E" w:rsidP="00C67C66">
            <w:pPr>
              <w:bidi w:val="0"/>
              <w:jc w:val="right"/>
              <w:rPr>
                <w:rFonts w:ascii="Arial" w:hAnsi="Arial" w:cs="Arial"/>
                <w:b/>
                <w:bCs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הערות</w:t>
            </w:r>
          </w:p>
        </w:tc>
      </w:tr>
      <w:tr w:rsidR="004344C5" w:rsidRPr="004344C5" w:rsidTr="00620C60">
        <w:trPr>
          <w:trHeight w:val="401"/>
        </w:trPr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E1727C" w:rsidRPr="004344C5" w:rsidRDefault="005971BB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פלנטארק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  <w:r w:rsidR="00F206D7"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  <w:proofErr w:type="spellStart"/>
            <w:r w:rsidR="00F206D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ביומד</w:t>
            </w:r>
            <w:proofErr w:type="spellEnd"/>
            <w:r w:rsidR="00F206D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- ביוטכנולוגיה</w:t>
            </w:r>
          </w:p>
        </w:tc>
        <w:tc>
          <w:tcPr>
            <w:tcW w:w="1078" w:type="dxa"/>
            <w:vAlign w:val="center"/>
          </w:tcPr>
          <w:p w:rsidR="00E1727C" w:rsidRPr="004344C5" w:rsidRDefault="00F206D7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E1727C" w:rsidRPr="004344C5" w:rsidRDefault="00F206D7" w:rsidP="00E1727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1727C" w:rsidRPr="004344C5" w:rsidRDefault="00F206D7" w:rsidP="00E1727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E1727C" w:rsidRPr="004344C5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1727C" w:rsidRPr="004344C5" w:rsidRDefault="00F206D7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מחיר יחידה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ללא מחיר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E1727C" w:rsidRPr="004344C5" w:rsidRDefault="00F206D7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פי </w:t>
            </w:r>
            <w:r w:rsidR="00C54914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1.4</w:t>
            </w:r>
          </w:p>
        </w:tc>
        <w:tc>
          <w:tcPr>
            <w:tcW w:w="1276" w:type="dxa"/>
            <w:vAlign w:val="center"/>
          </w:tcPr>
          <w:p w:rsidR="00E1727C" w:rsidRPr="004344C5" w:rsidRDefault="00C54914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0.5%</w:t>
            </w:r>
          </w:p>
        </w:tc>
        <w:tc>
          <w:tcPr>
            <w:tcW w:w="1417" w:type="dxa"/>
            <w:vAlign w:val="center"/>
          </w:tcPr>
          <w:p w:rsidR="00E1727C" w:rsidRPr="004344C5" w:rsidRDefault="00C54914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187 ליחידה</w:t>
            </w:r>
          </w:p>
        </w:tc>
        <w:tc>
          <w:tcPr>
            <w:tcW w:w="1134" w:type="dxa"/>
            <w:vAlign w:val="center"/>
          </w:tcPr>
          <w:p w:rsidR="00E1727C" w:rsidRPr="004344C5" w:rsidRDefault="00C54914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23.1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E1727C" w:rsidRPr="004344C5" w:rsidRDefault="00F206D7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</w:rPr>
              <w:t xml:space="preserve">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כתבי אופציה סד' 1 למניות.</w:t>
            </w:r>
          </w:p>
          <w:p w:rsidR="00F206D7" w:rsidRPr="004344C5" w:rsidRDefault="00F206D7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החברה הנפיקה עפ"י כללי הרישום לחברות מו"פ.</w:t>
            </w:r>
          </w:p>
        </w:tc>
      </w:tr>
      <w:tr w:rsidR="004344C5" w:rsidRPr="004344C5" w:rsidTr="00620C60">
        <w:trPr>
          <w:trHeight w:val="401"/>
        </w:trPr>
        <w:tc>
          <w:tcPr>
            <w:tcW w:w="1708" w:type="dxa"/>
            <w:tcBorders>
              <w:bottom w:val="nil"/>
            </w:tcBorders>
            <w:vAlign w:val="center"/>
          </w:tcPr>
          <w:p w:rsidR="00EE143B" w:rsidRPr="004344C5" w:rsidRDefault="00620C60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רותם שני</w:t>
            </w:r>
            <w:r w:rsidR="003E044F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  <w:r w:rsidR="003E044F"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="003E044F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נדל"ן ובנייה-</w:t>
            </w:r>
          </w:p>
        </w:tc>
        <w:tc>
          <w:tcPr>
            <w:tcW w:w="1078" w:type="dxa"/>
            <w:vAlign w:val="center"/>
          </w:tcPr>
          <w:p w:rsidR="00EE143B" w:rsidRPr="004344C5" w:rsidRDefault="00620C60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הצעה לא אחידה למוסדיים</w:t>
            </w:r>
          </w:p>
        </w:tc>
        <w:tc>
          <w:tcPr>
            <w:tcW w:w="910" w:type="dxa"/>
            <w:vAlign w:val="center"/>
          </w:tcPr>
          <w:p w:rsidR="00EE143B" w:rsidRPr="004344C5" w:rsidRDefault="00620C60" w:rsidP="00E1727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E143B" w:rsidRPr="004344C5" w:rsidRDefault="00620C60" w:rsidP="00E1727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EE143B" w:rsidRPr="004344C5" w:rsidRDefault="00EE143B" w:rsidP="00E1727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E143B" w:rsidRPr="004344C5" w:rsidRDefault="00620C60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EE143B" w:rsidRPr="004344C5" w:rsidRDefault="00EE143B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E143B" w:rsidRPr="004344C5" w:rsidRDefault="00EE143B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EE143B" w:rsidRPr="004344C5" w:rsidRDefault="006C303E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360 ליחידה</w:t>
            </w:r>
          </w:p>
        </w:tc>
        <w:tc>
          <w:tcPr>
            <w:tcW w:w="1134" w:type="dxa"/>
            <w:vAlign w:val="center"/>
          </w:tcPr>
          <w:p w:rsidR="00EE143B" w:rsidRPr="004344C5" w:rsidRDefault="000F7C14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44.9</w:t>
            </w:r>
          </w:p>
        </w:tc>
        <w:tc>
          <w:tcPr>
            <w:tcW w:w="2383" w:type="dxa"/>
            <w:tcBorders>
              <w:bottom w:val="nil"/>
            </w:tcBorders>
            <w:vAlign w:val="center"/>
          </w:tcPr>
          <w:p w:rsidR="00EE143B" w:rsidRPr="004344C5" w:rsidRDefault="00620C60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 כתבי אופציה סד' 1 למניות.</w:t>
            </w:r>
          </w:p>
        </w:tc>
      </w:tr>
      <w:tr w:rsidR="004344C5" w:rsidRPr="004344C5" w:rsidTr="003E044F">
        <w:trPr>
          <w:trHeight w:val="401"/>
        </w:trPr>
        <w:tc>
          <w:tcPr>
            <w:tcW w:w="1708" w:type="dxa"/>
            <w:tcBorders>
              <w:top w:val="nil"/>
            </w:tcBorders>
          </w:tcPr>
          <w:p w:rsidR="00EE143B" w:rsidRPr="004344C5" w:rsidRDefault="003E044F" w:rsidP="003E044F">
            <w:pPr>
              <w:tabs>
                <w:tab w:val="left" w:pos="-25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    בנייה</w:t>
            </w:r>
          </w:p>
        </w:tc>
        <w:tc>
          <w:tcPr>
            <w:tcW w:w="1078" w:type="dxa"/>
            <w:vAlign w:val="center"/>
          </w:tcPr>
          <w:p w:rsidR="00EE143B" w:rsidRPr="004344C5" w:rsidRDefault="00620C60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הצעה אחידה לציבור</w:t>
            </w:r>
          </w:p>
        </w:tc>
        <w:tc>
          <w:tcPr>
            <w:tcW w:w="910" w:type="dxa"/>
            <w:vAlign w:val="center"/>
          </w:tcPr>
          <w:p w:rsidR="00EE143B" w:rsidRPr="004344C5" w:rsidRDefault="00620C60" w:rsidP="00E1727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E143B" w:rsidRPr="004344C5" w:rsidRDefault="00620C60" w:rsidP="00E1727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EE143B" w:rsidRPr="004344C5" w:rsidRDefault="00EE143B" w:rsidP="00E1727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E143B" w:rsidRPr="004344C5" w:rsidRDefault="00620C60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EE143B" w:rsidRPr="004344C5" w:rsidRDefault="000F7C14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28.9</w:t>
            </w:r>
          </w:p>
        </w:tc>
        <w:tc>
          <w:tcPr>
            <w:tcW w:w="1276" w:type="dxa"/>
            <w:vAlign w:val="center"/>
          </w:tcPr>
          <w:p w:rsidR="00EE143B" w:rsidRPr="004344C5" w:rsidRDefault="00EE143B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EE143B" w:rsidRPr="004344C5" w:rsidRDefault="006C303E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360 ליחידה</w:t>
            </w:r>
          </w:p>
        </w:tc>
        <w:tc>
          <w:tcPr>
            <w:tcW w:w="1134" w:type="dxa"/>
            <w:vAlign w:val="center"/>
          </w:tcPr>
          <w:p w:rsidR="00EE143B" w:rsidRPr="004344C5" w:rsidRDefault="000F7C14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1.1</w:t>
            </w:r>
          </w:p>
        </w:tc>
        <w:tc>
          <w:tcPr>
            <w:tcW w:w="2383" w:type="dxa"/>
            <w:tcBorders>
              <w:top w:val="nil"/>
            </w:tcBorders>
            <w:vAlign w:val="center"/>
          </w:tcPr>
          <w:p w:rsidR="00EE143B" w:rsidRPr="004344C5" w:rsidRDefault="00EE143B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</w:tr>
      <w:tr w:rsidR="004344C5" w:rsidRPr="004344C5" w:rsidTr="00BC0464">
        <w:trPr>
          <w:trHeight w:val="401"/>
        </w:trPr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E1727C" w:rsidRPr="004344C5" w:rsidRDefault="00634964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אייס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קמעונאות</w:t>
            </w:r>
            <w:r w:rsidR="003E044F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  <w:r w:rsidR="003E044F"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="003E044F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מסחר </w:t>
            </w:r>
            <w:proofErr w:type="spellStart"/>
            <w:r w:rsidR="003E044F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ושרותים</w:t>
            </w:r>
            <w:proofErr w:type="spellEnd"/>
            <w:r w:rsidR="003E044F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- מסחר</w:t>
            </w:r>
          </w:p>
        </w:tc>
        <w:tc>
          <w:tcPr>
            <w:tcW w:w="1078" w:type="dxa"/>
            <w:vAlign w:val="center"/>
          </w:tcPr>
          <w:p w:rsidR="00E1727C" w:rsidRPr="004344C5" w:rsidRDefault="003E044F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הצעה לא אחידה למוסדיים</w:t>
            </w:r>
          </w:p>
        </w:tc>
        <w:tc>
          <w:tcPr>
            <w:tcW w:w="910" w:type="dxa"/>
            <w:vAlign w:val="center"/>
          </w:tcPr>
          <w:p w:rsidR="00E1727C" w:rsidRPr="004344C5" w:rsidRDefault="003E044F" w:rsidP="00E1727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1727C" w:rsidRPr="004344C5" w:rsidRDefault="003E044F" w:rsidP="00E1727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E1727C" w:rsidRPr="004344C5" w:rsidRDefault="00E1727C" w:rsidP="00E1727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1727C" w:rsidRPr="004344C5" w:rsidRDefault="003E044F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E1727C" w:rsidRPr="004344C5" w:rsidRDefault="00E1727C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1727C" w:rsidRPr="004344C5" w:rsidRDefault="00E1727C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E1727C" w:rsidRPr="004344C5" w:rsidRDefault="00777376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2,880 ליחידה</w:t>
            </w:r>
          </w:p>
        </w:tc>
        <w:tc>
          <w:tcPr>
            <w:tcW w:w="1134" w:type="dxa"/>
            <w:vAlign w:val="center"/>
          </w:tcPr>
          <w:p w:rsidR="00E1727C" w:rsidRPr="004344C5" w:rsidRDefault="00F06D97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150.0**</w:t>
            </w:r>
          </w:p>
        </w:tc>
        <w:tc>
          <w:tcPr>
            <w:tcW w:w="2383" w:type="dxa"/>
            <w:tcBorders>
              <w:bottom w:val="single" w:sz="4" w:space="0" w:color="auto"/>
            </w:tcBorders>
            <w:vAlign w:val="center"/>
          </w:tcPr>
          <w:p w:rsidR="00E1727C" w:rsidRPr="004344C5" w:rsidRDefault="003E044F" w:rsidP="003E044F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 כתבי אופציה סד' 1 למניות.</w:t>
            </w:r>
          </w:p>
          <w:p w:rsidR="003E044F" w:rsidRPr="004344C5" w:rsidRDefault="00F06D97" w:rsidP="003E044F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**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="003E044F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כ-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100 מיליון שקל</w:t>
            </w:r>
            <w:r w:rsidR="003E044F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מתמורת ההנפקה גויסו בהצעת מכר ע"י בעלי השליטה.</w:t>
            </w:r>
          </w:p>
        </w:tc>
      </w:tr>
      <w:tr w:rsidR="004344C5" w:rsidRPr="004344C5" w:rsidTr="00BC0464">
        <w:trPr>
          <w:trHeight w:val="401"/>
        </w:trPr>
        <w:tc>
          <w:tcPr>
            <w:tcW w:w="1708" w:type="dxa"/>
            <w:tcBorders>
              <w:bottom w:val="nil"/>
            </w:tcBorders>
            <w:vAlign w:val="center"/>
          </w:tcPr>
          <w:p w:rsidR="00EE2A1A" w:rsidRPr="004344C5" w:rsidRDefault="00BC0464" w:rsidP="00EE2A1A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נקסטפרם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- </w:t>
            </w:r>
          </w:p>
        </w:tc>
        <w:tc>
          <w:tcPr>
            <w:tcW w:w="1078" w:type="dxa"/>
            <w:vAlign w:val="center"/>
          </w:tcPr>
          <w:p w:rsidR="00EE2A1A" w:rsidRPr="004344C5" w:rsidRDefault="00EE2A1A" w:rsidP="00EE2A1A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הצעה לא אחידה למוסדיים</w:t>
            </w:r>
          </w:p>
        </w:tc>
        <w:tc>
          <w:tcPr>
            <w:tcW w:w="910" w:type="dxa"/>
            <w:vAlign w:val="center"/>
          </w:tcPr>
          <w:p w:rsidR="00EE2A1A" w:rsidRPr="004344C5" w:rsidRDefault="00EE2A1A" w:rsidP="00EE2A1A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E2A1A" w:rsidRPr="004344C5" w:rsidRDefault="00EE2A1A" w:rsidP="00EE2A1A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EE2A1A" w:rsidRPr="004344C5" w:rsidRDefault="00EE2A1A" w:rsidP="00EE2A1A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E2A1A" w:rsidRPr="004344C5" w:rsidRDefault="00BC0464" w:rsidP="00BC0464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EE2A1A" w:rsidRPr="004344C5" w:rsidRDefault="00EE2A1A" w:rsidP="00EE2A1A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E2A1A" w:rsidRPr="004344C5" w:rsidRDefault="00EE2A1A" w:rsidP="00EE2A1A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EE2A1A" w:rsidRPr="004344C5" w:rsidRDefault="00BC0464" w:rsidP="00EE2A1A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20.4 ליחידה</w:t>
            </w:r>
          </w:p>
        </w:tc>
        <w:tc>
          <w:tcPr>
            <w:tcW w:w="1134" w:type="dxa"/>
            <w:vAlign w:val="center"/>
          </w:tcPr>
          <w:p w:rsidR="00EE2A1A" w:rsidRPr="004344C5" w:rsidRDefault="001E4990" w:rsidP="00EE2A1A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29.0</w:t>
            </w:r>
          </w:p>
        </w:tc>
        <w:tc>
          <w:tcPr>
            <w:tcW w:w="2383" w:type="dxa"/>
            <w:tcBorders>
              <w:bottom w:val="nil"/>
            </w:tcBorders>
            <w:vAlign w:val="center"/>
          </w:tcPr>
          <w:p w:rsidR="00EE2A1A" w:rsidRPr="004344C5" w:rsidRDefault="00BC0464" w:rsidP="00BC0464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 כתבי אופציה סד' 1 למניות.</w:t>
            </w:r>
          </w:p>
        </w:tc>
      </w:tr>
      <w:tr w:rsidR="004344C5" w:rsidRPr="004344C5" w:rsidTr="00BC0464">
        <w:trPr>
          <w:trHeight w:val="401"/>
        </w:trPr>
        <w:tc>
          <w:tcPr>
            <w:tcW w:w="1708" w:type="dxa"/>
            <w:tcBorders>
              <w:top w:val="nil"/>
            </w:tcBorders>
            <w:vAlign w:val="center"/>
          </w:tcPr>
          <w:p w:rsidR="00EE2A1A" w:rsidRPr="004344C5" w:rsidRDefault="00BC0464" w:rsidP="00BC0464">
            <w:pPr>
              <w:spacing w:line="240" w:lineRule="atLeast"/>
              <w:ind w:left="331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טכנולוגיה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השקעות בהייטק</w:t>
            </w:r>
          </w:p>
        </w:tc>
        <w:tc>
          <w:tcPr>
            <w:tcW w:w="1078" w:type="dxa"/>
            <w:vAlign w:val="center"/>
          </w:tcPr>
          <w:p w:rsidR="00EE2A1A" w:rsidRPr="004344C5" w:rsidRDefault="00EE2A1A" w:rsidP="00EE2A1A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הצעה אחידה לציבור</w:t>
            </w:r>
          </w:p>
        </w:tc>
        <w:tc>
          <w:tcPr>
            <w:tcW w:w="910" w:type="dxa"/>
            <w:vAlign w:val="center"/>
          </w:tcPr>
          <w:p w:rsidR="00EE2A1A" w:rsidRPr="004344C5" w:rsidRDefault="00EE2A1A" w:rsidP="00EE2A1A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E2A1A" w:rsidRPr="004344C5" w:rsidRDefault="00EE2A1A" w:rsidP="00EE2A1A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079" w:type="dxa"/>
            <w:vAlign w:val="center"/>
          </w:tcPr>
          <w:p w:rsidR="00EE2A1A" w:rsidRPr="004344C5" w:rsidRDefault="00EE2A1A" w:rsidP="00EE2A1A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E2A1A" w:rsidRPr="004344C5" w:rsidRDefault="00BC0464" w:rsidP="00EE2A1A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EE2A1A" w:rsidRPr="004344C5" w:rsidRDefault="001E4990" w:rsidP="00EE2A1A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33.6</w:t>
            </w:r>
          </w:p>
        </w:tc>
        <w:tc>
          <w:tcPr>
            <w:tcW w:w="1276" w:type="dxa"/>
            <w:vAlign w:val="center"/>
          </w:tcPr>
          <w:p w:rsidR="00EE2A1A" w:rsidRPr="004344C5" w:rsidRDefault="00EE2A1A" w:rsidP="00EE2A1A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EE2A1A" w:rsidRPr="004344C5" w:rsidRDefault="00BC0464" w:rsidP="00EE2A1A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20.4 ליחידה</w:t>
            </w:r>
          </w:p>
        </w:tc>
        <w:tc>
          <w:tcPr>
            <w:tcW w:w="1134" w:type="dxa"/>
            <w:vAlign w:val="center"/>
          </w:tcPr>
          <w:p w:rsidR="00EE2A1A" w:rsidRPr="004344C5" w:rsidRDefault="001E4990" w:rsidP="00EE2A1A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1.5</w:t>
            </w:r>
          </w:p>
        </w:tc>
        <w:tc>
          <w:tcPr>
            <w:tcW w:w="2383" w:type="dxa"/>
            <w:tcBorders>
              <w:top w:val="nil"/>
            </w:tcBorders>
            <w:vAlign w:val="center"/>
          </w:tcPr>
          <w:p w:rsidR="00EE2A1A" w:rsidRPr="004344C5" w:rsidRDefault="00AC3C5B" w:rsidP="00AC3C5B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החברה הנפיקה עפ"י כללי הרישום לחברות מו"פ.</w:t>
            </w:r>
          </w:p>
        </w:tc>
      </w:tr>
      <w:tr w:rsidR="004344C5" w:rsidRPr="004344C5" w:rsidTr="00F206D7">
        <w:trPr>
          <w:trHeight w:val="401"/>
        </w:trPr>
        <w:tc>
          <w:tcPr>
            <w:tcW w:w="1708" w:type="dxa"/>
            <w:vAlign w:val="center"/>
          </w:tcPr>
          <w:p w:rsidR="00E27BC2" w:rsidRPr="004344C5" w:rsidRDefault="00E27BC2" w:rsidP="00E27BC2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lastRenderedPageBreak/>
              <w:t>אנרג'ין</w:t>
            </w:r>
            <w:proofErr w:type="spellEnd"/>
            <w:r w:rsidR="00F002B4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טכנולוגיות</w:t>
            </w:r>
            <w:r w:rsidR="00B5501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  <w:r w:rsidR="00B55017"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="00B5501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טכנולוגיה </w:t>
            </w:r>
            <w:r w:rsidR="00B55017"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="00B5501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תוכנה </w:t>
            </w:r>
            <w:proofErr w:type="spellStart"/>
            <w:r w:rsidR="00B5501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ואנטרנט</w:t>
            </w:r>
            <w:proofErr w:type="spellEnd"/>
          </w:p>
        </w:tc>
        <w:tc>
          <w:tcPr>
            <w:tcW w:w="1078" w:type="dxa"/>
            <w:vAlign w:val="center"/>
          </w:tcPr>
          <w:p w:rsidR="00E27BC2" w:rsidRPr="004344C5" w:rsidRDefault="00E27BC2" w:rsidP="00E27BC2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הצעה לא אחידה למוסדיים</w:t>
            </w:r>
          </w:p>
        </w:tc>
        <w:tc>
          <w:tcPr>
            <w:tcW w:w="910" w:type="dxa"/>
            <w:vAlign w:val="center"/>
          </w:tcPr>
          <w:p w:rsidR="00E27BC2" w:rsidRPr="004344C5" w:rsidRDefault="00E27BC2" w:rsidP="00E27BC2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E27BC2" w:rsidRPr="004344C5" w:rsidRDefault="00E27BC2" w:rsidP="00E27BC2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E27BC2" w:rsidRPr="004344C5" w:rsidRDefault="00E27BC2" w:rsidP="00E27BC2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E27BC2" w:rsidRPr="004344C5" w:rsidRDefault="00E27BC2" w:rsidP="00E27BC2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E27BC2" w:rsidRPr="004344C5" w:rsidRDefault="00E27BC2" w:rsidP="00E27BC2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27BC2" w:rsidRPr="004344C5" w:rsidRDefault="00E27BC2" w:rsidP="00E27BC2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E27BC2" w:rsidRPr="004344C5" w:rsidRDefault="00013F40" w:rsidP="00E27BC2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2,980 ליחידה</w:t>
            </w:r>
          </w:p>
        </w:tc>
        <w:tc>
          <w:tcPr>
            <w:tcW w:w="1134" w:type="dxa"/>
            <w:vAlign w:val="center"/>
          </w:tcPr>
          <w:p w:rsidR="00E27BC2" w:rsidRPr="004344C5" w:rsidRDefault="00B55017" w:rsidP="00E27BC2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97.5</w:t>
            </w:r>
          </w:p>
        </w:tc>
        <w:tc>
          <w:tcPr>
            <w:tcW w:w="2383" w:type="dxa"/>
            <w:vAlign w:val="center"/>
          </w:tcPr>
          <w:p w:rsidR="00E27BC2" w:rsidRPr="004344C5" w:rsidRDefault="00AC3C5B" w:rsidP="00AC3C5B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החברה הנפיקה עפ"י כללי הרישום לחברות מו"פ.</w:t>
            </w:r>
          </w:p>
        </w:tc>
      </w:tr>
      <w:tr w:rsidR="004344C5" w:rsidRPr="004344C5" w:rsidTr="00F206D7">
        <w:trPr>
          <w:trHeight w:val="401"/>
        </w:trPr>
        <w:tc>
          <w:tcPr>
            <w:tcW w:w="1708" w:type="dxa"/>
            <w:vAlign w:val="center"/>
          </w:tcPr>
          <w:p w:rsidR="00BE3AEC" w:rsidRPr="004344C5" w:rsidRDefault="00BE3AEC" w:rsidP="00E1727C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בלנדר טכנולוגיות - טכנולוגיה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תוכנה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ואנטרנט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</w:p>
        </w:tc>
        <w:tc>
          <w:tcPr>
            <w:tcW w:w="1078" w:type="dxa"/>
            <w:vAlign w:val="center"/>
          </w:tcPr>
          <w:p w:rsidR="00BE3AEC" w:rsidRPr="004344C5" w:rsidRDefault="00BE3AEC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910" w:type="dxa"/>
            <w:vAlign w:val="center"/>
          </w:tcPr>
          <w:p w:rsidR="00BE3AEC" w:rsidRPr="004344C5" w:rsidRDefault="00BE3AEC" w:rsidP="00E1727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BE3AEC" w:rsidRPr="004344C5" w:rsidRDefault="00BE3AEC" w:rsidP="00E1727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  <w:r w:rsidR="00F81E8D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</w:t>
            </w:r>
          </w:p>
        </w:tc>
        <w:tc>
          <w:tcPr>
            <w:tcW w:w="1079" w:type="dxa"/>
            <w:vAlign w:val="center"/>
          </w:tcPr>
          <w:p w:rsidR="00BE3AEC" w:rsidRPr="004344C5" w:rsidRDefault="00BE3AEC" w:rsidP="00E1727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BE3AEC" w:rsidRPr="004344C5" w:rsidRDefault="00F81E8D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מחיר יחידה  - ללא מחיר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34" w:type="dxa"/>
            <w:vAlign w:val="center"/>
          </w:tcPr>
          <w:p w:rsidR="00BE3AEC" w:rsidRPr="004344C5" w:rsidRDefault="00F81E8D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פי </w:t>
            </w:r>
            <w:r w:rsidR="009A3FFA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1.2</w:t>
            </w:r>
          </w:p>
        </w:tc>
        <w:tc>
          <w:tcPr>
            <w:tcW w:w="1276" w:type="dxa"/>
            <w:vAlign w:val="center"/>
          </w:tcPr>
          <w:p w:rsidR="00BE3AEC" w:rsidRPr="004344C5" w:rsidRDefault="00F81E8D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מחיר מינימום</w:t>
            </w:r>
          </w:p>
        </w:tc>
        <w:tc>
          <w:tcPr>
            <w:tcW w:w="1417" w:type="dxa"/>
            <w:vAlign w:val="center"/>
          </w:tcPr>
          <w:p w:rsidR="00BE3AEC" w:rsidRPr="004344C5" w:rsidRDefault="00F81E8D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4,883 ליחידה</w:t>
            </w:r>
          </w:p>
        </w:tc>
        <w:tc>
          <w:tcPr>
            <w:tcW w:w="1134" w:type="dxa"/>
            <w:vAlign w:val="center"/>
          </w:tcPr>
          <w:p w:rsidR="00BE3AEC" w:rsidRPr="004344C5" w:rsidRDefault="00E54055" w:rsidP="00E1727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80.5</w:t>
            </w:r>
          </w:p>
        </w:tc>
        <w:tc>
          <w:tcPr>
            <w:tcW w:w="2383" w:type="dxa"/>
            <w:vAlign w:val="center"/>
          </w:tcPr>
          <w:p w:rsidR="00BE3AEC" w:rsidRPr="004344C5" w:rsidRDefault="00F81E8D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 כתבי אופציה סד' 1 וסד' 2 למניות.</w:t>
            </w:r>
          </w:p>
          <w:p w:rsidR="00E54055" w:rsidRPr="004344C5" w:rsidRDefault="00E54055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כ-</w:t>
            </w:r>
            <w:r w:rsidR="00637553" w:rsidRPr="004344C5">
              <w:rPr>
                <w:rFonts w:ascii="Arial" w:hAnsi="Arial" w:cs="Arial"/>
                <w:color w:val="0D0D0D" w:themeColor="text1" w:themeTint="F2"/>
                <w:szCs w:val="24"/>
              </w:rPr>
              <w:t>68%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C0422B" w:rsidRPr="004344C5" w:rsidTr="00F206D7">
        <w:trPr>
          <w:trHeight w:val="401"/>
        </w:trPr>
        <w:tc>
          <w:tcPr>
            <w:tcW w:w="1708" w:type="dxa"/>
            <w:vAlign w:val="center"/>
          </w:tcPr>
          <w:p w:rsidR="00C0422B" w:rsidRPr="004344C5" w:rsidRDefault="00C0422B" w:rsidP="00C0422B">
            <w:pPr>
              <w:pStyle w:val="a4"/>
              <w:numPr>
                <w:ilvl w:val="0"/>
                <w:numId w:val="4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הום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ביוגז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טכנולוגיה -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קלינטק</w:t>
            </w:r>
            <w:proofErr w:type="spellEnd"/>
          </w:p>
        </w:tc>
        <w:tc>
          <w:tcPr>
            <w:tcW w:w="1078" w:type="dxa"/>
            <w:vAlign w:val="center"/>
          </w:tcPr>
          <w:p w:rsidR="00C0422B" w:rsidRPr="004344C5" w:rsidRDefault="00C0422B" w:rsidP="00C0422B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הצעה לא אחידה למוסדיים</w:t>
            </w:r>
          </w:p>
        </w:tc>
        <w:tc>
          <w:tcPr>
            <w:tcW w:w="910" w:type="dxa"/>
            <w:vAlign w:val="center"/>
          </w:tcPr>
          <w:p w:rsidR="00C0422B" w:rsidRPr="004344C5" w:rsidRDefault="00C0422B" w:rsidP="00C0422B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05" w:type="dxa"/>
            <w:vAlign w:val="center"/>
          </w:tcPr>
          <w:p w:rsidR="00C0422B" w:rsidRPr="004344C5" w:rsidRDefault="00C0422B" w:rsidP="00C0422B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079" w:type="dxa"/>
            <w:vAlign w:val="center"/>
          </w:tcPr>
          <w:p w:rsidR="00C0422B" w:rsidRPr="004344C5" w:rsidRDefault="00C0422B" w:rsidP="00C0422B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587" w:type="dxa"/>
            <w:vAlign w:val="center"/>
          </w:tcPr>
          <w:p w:rsidR="00C0422B" w:rsidRPr="004344C5" w:rsidRDefault="00C0422B" w:rsidP="00C0422B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ללא מכרז</w:t>
            </w:r>
          </w:p>
        </w:tc>
        <w:tc>
          <w:tcPr>
            <w:tcW w:w="1134" w:type="dxa"/>
            <w:vAlign w:val="center"/>
          </w:tcPr>
          <w:p w:rsidR="00C0422B" w:rsidRPr="004344C5" w:rsidRDefault="00C0422B" w:rsidP="00C0422B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0422B" w:rsidRPr="004344C5" w:rsidRDefault="00C0422B" w:rsidP="00C0422B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417" w:type="dxa"/>
            <w:vAlign w:val="center"/>
          </w:tcPr>
          <w:p w:rsidR="00C0422B" w:rsidRPr="004344C5" w:rsidRDefault="00C0422B" w:rsidP="00C0422B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1,605 ליחידה</w:t>
            </w:r>
          </w:p>
        </w:tc>
        <w:tc>
          <w:tcPr>
            <w:tcW w:w="1134" w:type="dxa"/>
            <w:vAlign w:val="center"/>
          </w:tcPr>
          <w:p w:rsidR="00C0422B" w:rsidRPr="004344C5" w:rsidRDefault="00C0422B" w:rsidP="00C0422B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100.0</w:t>
            </w:r>
          </w:p>
        </w:tc>
        <w:tc>
          <w:tcPr>
            <w:tcW w:w="2383" w:type="dxa"/>
            <w:vAlign w:val="center"/>
          </w:tcPr>
          <w:p w:rsidR="00C0422B" w:rsidRPr="004344C5" w:rsidRDefault="00C0422B" w:rsidP="00C0422B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החברה הנפיקה עפ"י כללי הרישום לחברות מו"פ.</w:t>
            </w:r>
          </w:p>
        </w:tc>
      </w:tr>
    </w:tbl>
    <w:p w:rsidR="00C67C66" w:rsidRPr="004344C5" w:rsidRDefault="00C67C66" w:rsidP="00C67C66">
      <w:pPr>
        <w:ind w:right="-567"/>
        <w:rPr>
          <w:rFonts w:ascii="Arial" w:hAnsi="Arial" w:cs="Arial"/>
          <w:b/>
          <w:bCs/>
          <w:color w:val="0D0D0D" w:themeColor="text1" w:themeTint="F2"/>
          <w:sz w:val="22"/>
          <w:szCs w:val="22"/>
          <w:u w:val="single"/>
          <w:rtl/>
        </w:rPr>
      </w:pPr>
    </w:p>
    <w:p w:rsidR="0023564E" w:rsidRPr="004344C5" w:rsidRDefault="00C67C66" w:rsidP="00237D18">
      <w:pPr>
        <w:spacing w:after="240"/>
        <w:ind w:left="-499"/>
        <w:rPr>
          <w:rFonts w:ascii="Arial" w:hAnsi="Arial" w:cs="Arial"/>
          <w:b/>
          <w:bCs/>
          <w:color w:val="0D0D0D" w:themeColor="text1" w:themeTint="F2"/>
          <w:sz w:val="36"/>
          <w:szCs w:val="36"/>
        </w:rPr>
      </w:pPr>
      <w:r w:rsidRPr="004344C5">
        <w:rPr>
          <w:color w:val="0D0D0D" w:themeColor="text1" w:themeTint="F2"/>
          <w:rtl/>
        </w:rPr>
        <w:br w:type="page"/>
      </w:r>
      <w:bookmarkStart w:id="1" w:name="מניותותיקות"/>
      <w:bookmarkEnd w:id="1"/>
      <w:r w:rsidR="0023564E" w:rsidRPr="004344C5">
        <w:rPr>
          <w:rFonts w:ascii="Arial" w:hAnsi="Arial" w:cs="Arial"/>
          <w:b/>
          <w:bCs/>
          <w:color w:val="0D0D0D" w:themeColor="text1" w:themeTint="F2"/>
          <w:sz w:val="36"/>
          <w:szCs w:val="36"/>
          <w:rtl/>
        </w:rPr>
        <w:lastRenderedPageBreak/>
        <w:t>פרטי ההנפקות</w:t>
      </w:r>
      <w:r w:rsidR="0023564E" w:rsidRPr="004344C5">
        <w:rPr>
          <w:rFonts w:ascii="Arial" w:hAnsi="Arial" w:cs="Arial" w:hint="cs"/>
          <w:b/>
          <w:bCs/>
          <w:color w:val="0D0D0D" w:themeColor="text1" w:themeTint="F2"/>
          <w:sz w:val="36"/>
          <w:szCs w:val="36"/>
          <w:rtl/>
        </w:rPr>
        <w:t xml:space="preserve"> - </w:t>
      </w:r>
      <w:r w:rsidR="007462A2" w:rsidRPr="004344C5">
        <w:rPr>
          <w:rFonts w:ascii="Arial" w:hAnsi="Arial" w:cs="Arial" w:hint="cs"/>
          <w:b/>
          <w:bCs/>
          <w:color w:val="0D0D0D" w:themeColor="text1" w:themeTint="F2"/>
          <w:sz w:val="36"/>
          <w:szCs w:val="36"/>
          <w:rtl/>
        </w:rPr>
        <w:t>ינואר</w:t>
      </w:r>
      <w:r w:rsidR="009D54E5" w:rsidRPr="004344C5">
        <w:rPr>
          <w:rFonts w:ascii="Arial" w:hAnsi="Arial" w:cs="Arial" w:hint="cs"/>
          <w:b/>
          <w:bCs/>
          <w:color w:val="0D0D0D" w:themeColor="text1" w:themeTint="F2"/>
          <w:sz w:val="36"/>
          <w:szCs w:val="36"/>
          <w:rtl/>
        </w:rPr>
        <w:t xml:space="preserve"> </w:t>
      </w:r>
      <w:r w:rsidR="007462A2" w:rsidRPr="004344C5">
        <w:rPr>
          <w:rFonts w:ascii="Arial" w:hAnsi="Arial" w:cs="Arial" w:hint="cs"/>
          <w:b/>
          <w:bCs/>
          <w:color w:val="0D0D0D" w:themeColor="text1" w:themeTint="F2"/>
          <w:sz w:val="36"/>
          <w:szCs w:val="36"/>
          <w:rtl/>
        </w:rPr>
        <w:t>2021</w:t>
      </w:r>
    </w:p>
    <w:p w:rsidR="006061FE" w:rsidRPr="004344C5" w:rsidRDefault="006061FE" w:rsidP="006061FE">
      <w:pPr>
        <w:pStyle w:val="2"/>
        <w:ind w:left="-501"/>
        <w:rPr>
          <w:color w:val="0D0D0D" w:themeColor="text1" w:themeTint="F2"/>
          <w:rtl/>
        </w:rPr>
      </w:pPr>
      <w:r w:rsidRPr="004344C5">
        <w:rPr>
          <w:color w:val="0D0D0D" w:themeColor="text1" w:themeTint="F2"/>
          <w:rtl/>
        </w:rPr>
        <w:t>שוק המניות</w:t>
      </w:r>
      <w:r w:rsidRPr="004344C5">
        <w:rPr>
          <w:rFonts w:hint="cs"/>
          <w:color w:val="0D0D0D" w:themeColor="text1" w:themeTint="F2"/>
          <w:rtl/>
        </w:rPr>
        <w:t xml:space="preserve"> - </w:t>
      </w:r>
      <w:r w:rsidRPr="004344C5">
        <w:rPr>
          <w:color w:val="0D0D0D" w:themeColor="text1" w:themeTint="F2"/>
          <w:rtl/>
        </w:rPr>
        <w:t>חברות ותיקות</w:t>
      </w:r>
      <w:r w:rsidRPr="004344C5">
        <w:rPr>
          <w:rFonts w:hint="cs"/>
          <w:color w:val="0D0D0D" w:themeColor="text1" w:themeTint="F2"/>
          <w:rtl/>
        </w:rPr>
        <w:t xml:space="preserve"> - הנפקות</w:t>
      </w:r>
    </w:p>
    <w:tbl>
      <w:tblPr>
        <w:tblStyle w:val="a5"/>
        <w:bidiVisual/>
        <w:tblW w:w="14459" w:type="dxa"/>
        <w:jc w:val="center"/>
        <w:tblLook w:val="0000" w:firstRow="0" w:lastRow="0" w:firstColumn="0" w:lastColumn="0" w:noHBand="0" w:noVBand="0"/>
        <w:tblCaption w:val="שוק המניות - חברות ותיקות - הנפקות"/>
        <w:tblDescription w:val="שוק המניות - חברות ותיקות - הנפקות"/>
      </w:tblPr>
      <w:tblGrid>
        <w:gridCol w:w="2212"/>
        <w:gridCol w:w="1030"/>
        <w:gridCol w:w="907"/>
        <w:gridCol w:w="904"/>
        <w:gridCol w:w="1043"/>
        <w:gridCol w:w="1434"/>
        <w:gridCol w:w="1117"/>
        <w:gridCol w:w="1239"/>
        <w:gridCol w:w="1336"/>
        <w:gridCol w:w="1112"/>
        <w:gridCol w:w="2125"/>
      </w:tblGrid>
      <w:tr w:rsidR="004344C5" w:rsidRPr="004344C5" w:rsidTr="003E4411">
        <w:trPr>
          <w:trHeight w:val="957"/>
          <w:tblHeader/>
          <w:jc w:val="center"/>
        </w:trPr>
        <w:tc>
          <w:tcPr>
            <w:tcW w:w="2212" w:type="dxa"/>
            <w:shd w:val="pct10" w:color="auto" w:fill="auto"/>
          </w:tcPr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החברה</w:t>
            </w:r>
          </w:p>
        </w:tc>
        <w:tc>
          <w:tcPr>
            <w:tcW w:w="1030" w:type="dxa"/>
            <w:shd w:val="pct10" w:color="auto" w:fill="auto"/>
          </w:tcPr>
          <w:p w:rsidR="006061FE" w:rsidRPr="004344C5" w:rsidRDefault="006061FE" w:rsidP="00F75ECC">
            <w:pPr>
              <w:spacing w:after="60"/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סוג ההנפקה</w:t>
            </w:r>
          </w:p>
        </w:tc>
        <w:tc>
          <w:tcPr>
            <w:tcW w:w="907" w:type="dxa"/>
            <w:shd w:val="pct10" w:color="auto" w:fill="auto"/>
          </w:tcPr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הנפקת</w:t>
            </w:r>
          </w:p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מניות</w:t>
            </w:r>
          </w:p>
        </w:tc>
        <w:tc>
          <w:tcPr>
            <w:tcW w:w="904" w:type="dxa"/>
            <w:shd w:val="pct10" w:color="auto" w:fill="auto"/>
          </w:tcPr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הנפקת</w:t>
            </w:r>
          </w:p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כתבי</w:t>
            </w:r>
          </w:p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אופציה</w:t>
            </w:r>
          </w:p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למניות</w:t>
            </w:r>
          </w:p>
        </w:tc>
        <w:tc>
          <w:tcPr>
            <w:tcW w:w="1043" w:type="dxa"/>
            <w:shd w:val="pct10" w:color="auto" w:fill="auto"/>
          </w:tcPr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הנפקת</w:t>
            </w:r>
          </w:p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אג"ח</w:t>
            </w:r>
          </w:p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להמרה</w:t>
            </w:r>
          </w:p>
        </w:tc>
        <w:tc>
          <w:tcPr>
            <w:tcW w:w="1434" w:type="dxa"/>
            <w:shd w:val="pct10" w:color="auto" w:fill="auto"/>
            <w:vAlign w:val="center"/>
          </w:tcPr>
          <w:p w:rsidR="006061FE" w:rsidRPr="004344C5" w:rsidRDefault="006061FE" w:rsidP="007255DD">
            <w:pPr>
              <w:bidi w:val="0"/>
              <w:spacing w:after="60"/>
              <w:jc w:val="right"/>
              <w:rPr>
                <w:rFonts w:ascii="Arial" w:hAnsi="Arial" w:cs="Arial"/>
                <w:b/>
                <w:bCs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 xml:space="preserve">סוג 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המכרז</w:t>
            </w:r>
          </w:p>
        </w:tc>
        <w:tc>
          <w:tcPr>
            <w:tcW w:w="1117" w:type="dxa"/>
            <w:shd w:val="pct10" w:color="auto" w:fill="auto"/>
          </w:tcPr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תוצאות ההנפקה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 xml:space="preserve"> -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 xml:space="preserve"> חתימת יתר/חסר</w:t>
            </w:r>
          </w:p>
        </w:tc>
        <w:tc>
          <w:tcPr>
            <w:tcW w:w="1239" w:type="dxa"/>
            <w:shd w:val="pct10" w:color="auto" w:fill="auto"/>
          </w:tcPr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תוצאות המכרז</w:t>
            </w:r>
          </w:p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% מעל המינימום</w:t>
            </w:r>
          </w:p>
        </w:tc>
        <w:tc>
          <w:tcPr>
            <w:tcW w:w="1336" w:type="dxa"/>
            <w:shd w:val="pct10" w:color="auto" w:fill="auto"/>
          </w:tcPr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תוצאות ההנפקה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 xml:space="preserve"> 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-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מחיר</w:t>
            </w:r>
          </w:p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ההנפקה</w:t>
            </w:r>
          </w:p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בש"ח</w:t>
            </w:r>
          </w:p>
        </w:tc>
        <w:tc>
          <w:tcPr>
            <w:tcW w:w="1112" w:type="dxa"/>
            <w:shd w:val="pct10" w:color="auto" w:fill="auto"/>
          </w:tcPr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גודל</w:t>
            </w:r>
          </w:p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ההנפקה במיליוני</w:t>
            </w:r>
          </w:p>
          <w:p w:rsidR="006061FE" w:rsidRPr="004344C5" w:rsidRDefault="006061FE" w:rsidP="00F75ECC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ש"ח</w:t>
            </w:r>
          </w:p>
        </w:tc>
        <w:tc>
          <w:tcPr>
            <w:tcW w:w="2125" w:type="dxa"/>
            <w:shd w:val="pct10" w:color="auto" w:fill="auto"/>
          </w:tcPr>
          <w:p w:rsidR="006061FE" w:rsidRPr="004344C5" w:rsidRDefault="006061FE" w:rsidP="00F75ECC">
            <w:pPr>
              <w:bidi w:val="0"/>
              <w:jc w:val="right"/>
              <w:rPr>
                <w:rFonts w:ascii="Arial" w:hAnsi="Arial" w:cs="Arial"/>
                <w:b/>
                <w:bCs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הערות</w:t>
            </w:r>
          </w:p>
        </w:tc>
      </w:tr>
      <w:tr w:rsidR="004344C5" w:rsidRPr="004344C5" w:rsidTr="003E4411">
        <w:trPr>
          <w:trHeight w:val="401"/>
          <w:jc w:val="center"/>
        </w:trPr>
        <w:tc>
          <w:tcPr>
            <w:tcW w:w="2212" w:type="dxa"/>
            <w:vAlign w:val="center"/>
          </w:tcPr>
          <w:p w:rsidR="006061FE" w:rsidRPr="004344C5" w:rsidRDefault="00317410" w:rsidP="00F02BB7">
            <w:pPr>
              <w:pStyle w:val="a4"/>
              <w:numPr>
                <w:ilvl w:val="0"/>
                <w:numId w:val="7"/>
              </w:numPr>
              <w:tabs>
                <w:tab w:val="left" w:pos="469"/>
              </w:tabs>
              <w:spacing w:line="240" w:lineRule="atLeast"/>
              <w:ind w:left="360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להב</w:t>
            </w:r>
          </w:p>
        </w:tc>
        <w:tc>
          <w:tcPr>
            <w:tcW w:w="1030" w:type="dxa"/>
            <w:vAlign w:val="center"/>
          </w:tcPr>
          <w:p w:rsidR="006061FE" w:rsidRPr="004344C5" w:rsidRDefault="00317410" w:rsidP="00F02BB7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זכויות</w:t>
            </w:r>
          </w:p>
        </w:tc>
        <w:tc>
          <w:tcPr>
            <w:tcW w:w="907" w:type="dxa"/>
            <w:vAlign w:val="center"/>
          </w:tcPr>
          <w:p w:rsidR="006061FE" w:rsidRPr="004344C5" w:rsidRDefault="00317410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6061FE" w:rsidRPr="004344C5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043" w:type="dxa"/>
            <w:vAlign w:val="center"/>
          </w:tcPr>
          <w:p w:rsidR="006061FE" w:rsidRPr="004344C5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434" w:type="dxa"/>
            <w:vAlign w:val="center"/>
          </w:tcPr>
          <w:p w:rsidR="006061FE" w:rsidRPr="004344C5" w:rsidRDefault="00317410" w:rsidP="00F02BB7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6061FE" w:rsidRPr="004344C5" w:rsidRDefault="006061FE" w:rsidP="00F02BB7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6061FE" w:rsidRPr="004344C5" w:rsidRDefault="006061FE" w:rsidP="00F02BB7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6061FE" w:rsidRPr="004344C5" w:rsidRDefault="00B550F7" w:rsidP="00F02BB7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18 ליחידה</w:t>
            </w:r>
          </w:p>
        </w:tc>
        <w:tc>
          <w:tcPr>
            <w:tcW w:w="1112" w:type="dxa"/>
            <w:vAlign w:val="center"/>
          </w:tcPr>
          <w:p w:rsidR="006061FE" w:rsidRPr="004344C5" w:rsidRDefault="00B550F7" w:rsidP="00F02BB7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71.4</w:t>
            </w:r>
          </w:p>
        </w:tc>
        <w:tc>
          <w:tcPr>
            <w:tcW w:w="2125" w:type="dxa"/>
            <w:vAlign w:val="center"/>
          </w:tcPr>
          <w:p w:rsidR="007255DD" w:rsidRPr="004344C5" w:rsidRDefault="00B550F7" w:rsidP="00F02BB7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כל הזכויות נוצלו.</w:t>
            </w:r>
          </w:p>
        </w:tc>
      </w:tr>
      <w:tr w:rsidR="004344C5" w:rsidRPr="004344C5" w:rsidTr="003E4411">
        <w:trPr>
          <w:trHeight w:val="401"/>
          <w:jc w:val="center"/>
        </w:trPr>
        <w:tc>
          <w:tcPr>
            <w:tcW w:w="2212" w:type="dxa"/>
            <w:vAlign w:val="center"/>
          </w:tcPr>
          <w:p w:rsidR="0023564E" w:rsidRPr="004344C5" w:rsidRDefault="00B61535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קנאשור</w:t>
            </w:r>
            <w:proofErr w:type="spellEnd"/>
          </w:p>
        </w:tc>
        <w:tc>
          <w:tcPr>
            <w:tcW w:w="1030" w:type="dxa"/>
            <w:vAlign w:val="center"/>
          </w:tcPr>
          <w:p w:rsidR="0023564E" w:rsidRPr="004344C5" w:rsidRDefault="00B61535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23564E" w:rsidRPr="004344C5" w:rsidRDefault="00B61535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564E" w:rsidRPr="004344C5" w:rsidRDefault="00B61535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043" w:type="dxa"/>
            <w:vAlign w:val="center"/>
          </w:tcPr>
          <w:p w:rsidR="0023564E" w:rsidRPr="004344C5" w:rsidRDefault="0023564E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434" w:type="dxa"/>
            <w:vAlign w:val="center"/>
          </w:tcPr>
          <w:p w:rsidR="0023564E" w:rsidRPr="004344C5" w:rsidRDefault="00B61535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מחיר יחידה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ללא מחיר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23564E" w:rsidRPr="004344C5" w:rsidRDefault="00B61535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1.7</w:t>
            </w:r>
          </w:p>
        </w:tc>
        <w:tc>
          <w:tcPr>
            <w:tcW w:w="1239" w:type="dxa"/>
            <w:vAlign w:val="center"/>
          </w:tcPr>
          <w:p w:rsidR="0023564E" w:rsidRPr="004344C5" w:rsidRDefault="00B61535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2.2%</w:t>
            </w:r>
          </w:p>
        </w:tc>
        <w:tc>
          <w:tcPr>
            <w:tcW w:w="1336" w:type="dxa"/>
            <w:vAlign w:val="center"/>
          </w:tcPr>
          <w:p w:rsidR="0023564E" w:rsidRPr="004344C5" w:rsidRDefault="00B61535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92 ליחידה</w:t>
            </w:r>
          </w:p>
        </w:tc>
        <w:tc>
          <w:tcPr>
            <w:tcW w:w="1112" w:type="dxa"/>
            <w:vAlign w:val="center"/>
          </w:tcPr>
          <w:p w:rsidR="0023564E" w:rsidRPr="004344C5" w:rsidRDefault="00B61535" w:rsidP="00F75EC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9.9</w:t>
            </w:r>
          </w:p>
        </w:tc>
        <w:tc>
          <w:tcPr>
            <w:tcW w:w="2125" w:type="dxa"/>
            <w:vAlign w:val="center"/>
          </w:tcPr>
          <w:p w:rsidR="0023564E" w:rsidRPr="004344C5" w:rsidRDefault="00B61535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 כתבי אופציה סד' 8 למניות.</w:t>
            </w:r>
          </w:p>
        </w:tc>
      </w:tr>
      <w:tr w:rsidR="004344C5" w:rsidRPr="004344C5" w:rsidTr="003E4411">
        <w:trPr>
          <w:trHeight w:val="401"/>
          <w:jc w:val="center"/>
        </w:trPr>
        <w:tc>
          <w:tcPr>
            <w:tcW w:w="2212" w:type="dxa"/>
            <w:vAlign w:val="center"/>
          </w:tcPr>
          <w:p w:rsidR="00344BBA" w:rsidRPr="004344C5" w:rsidRDefault="00344BBA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מיי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סייז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(דואלית, זרה)</w:t>
            </w:r>
          </w:p>
        </w:tc>
        <w:tc>
          <w:tcPr>
            <w:tcW w:w="1030" w:type="dxa"/>
            <w:vAlign w:val="center"/>
          </w:tcPr>
          <w:p w:rsidR="00344BBA" w:rsidRPr="004344C5" w:rsidRDefault="00344BBA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344BBA" w:rsidRPr="004344C5" w:rsidRDefault="00344BBA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344BBA" w:rsidRPr="004344C5" w:rsidRDefault="00344BBA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043" w:type="dxa"/>
            <w:vAlign w:val="center"/>
          </w:tcPr>
          <w:p w:rsidR="00344BBA" w:rsidRPr="004344C5" w:rsidRDefault="00344BBA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434" w:type="dxa"/>
            <w:vAlign w:val="center"/>
          </w:tcPr>
          <w:p w:rsidR="00344BBA" w:rsidRPr="004344C5" w:rsidRDefault="00344BBA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344BBA" w:rsidRPr="004344C5" w:rsidRDefault="00344BBA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44BBA" w:rsidRPr="004344C5" w:rsidRDefault="00344BBA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344BBA" w:rsidRPr="004344C5" w:rsidRDefault="00163A1E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6.37 ליחידה</w:t>
            </w:r>
          </w:p>
        </w:tc>
        <w:tc>
          <w:tcPr>
            <w:tcW w:w="1112" w:type="dxa"/>
            <w:vAlign w:val="center"/>
          </w:tcPr>
          <w:p w:rsidR="00344BBA" w:rsidRPr="004344C5" w:rsidRDefault="00163A1E" w:rsidP="00F75EC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9.5</w:t>
            </w:r>
          </w:p>
        </w:tc>
        <w:tc>
          <w:tcPr>
            <w:tcW w:w="2125" w:type="dxa"/>
            <w:vAlign w:val="center"/>
          </w:tcPr>
          <w:p w:rsidR="00344BBA" w:rsidRPr="004344C5" w:rsidRDefault="00344BBA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</w:tr>
      <w:tr w:rsidR="004344C5" w:rsidRPr="004344C5" w:rsidTr="003E4411">
        <w:trPr>
          <w:trHeight w:val="401"/>
          <w:jc w:val="center"/>
        </w:trPr>
        <w:tc>
          <w:tcPr>
            <w:tcW w:w="2212" w:type="dxa"/>
            <w:vAlign w:val="center"/>
          </w:tcPr>
          <w:p w:rsidR="00344BBA" w:rsidRPr="004344C5" w:rsidRDefault="004C44CC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מדיגוס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(דואלית)</w:t>
            </w:r>
          </w:p>
        </w:tc>
        <w:tc>
          <w:tcPr>
            <w:tcW w:w="1030" w:type="dxa"/>
            <w:vAlign w:val="center"/>
          </w:tcPr>
          <w:p w:rsidR="00344BBA" w:rsidRPr="004344C5" w:rsidRDefault="004C44CC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344BBA" w:rsidRPr="004344C5" w:rsidRDefault="004C44CC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344BBA" w:rsidRPr="004344C5" w:rsidRDefault="00344BBA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043" w:type="dxa"/>
            <w:vAlign w:val="center"/>
          </w:tcPr>
          <w:p w:rsidR="00344BBA" w:rsidRPr="004344C5" w:rsidRDefault="00344BBA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434" w:type="dxa"/>
            <w:vAlign w:val="center"/>
          </w:tcPr>
          <w:p w:rsidR="00344BBA" w:rsidRPr="004344C5" w:rsidRDefault="004C44CC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344BBA" w:rsidRPr="004344C5" w:rsidRDefault="00344BBA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44BBA" w:rsidRPr="004344C5" w:rsidRDefault="00344BBA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344BBA" w:rsidRPr="004344C5" w:rsidRDefault="006C5019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7.27 ליחידה</w:t>
            </w:r>
          </w:p>
        </w:tc>
        <w:tc>
          <w:tcPr>
            <w:tcW w:w="1112" w:type="dxa"/>
            <w:vAlign w:val="center"/>
          </w:tcPr>
          <w:p w:rsidR="00344BBA" w:rsidRPr="004344C5" w:rsidRDefault="006549FF" w:rsidP="00F75EC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30.6</w:t>
            </w:r>
          </w:p>
        </w:tc>
        <w:tc>
          <w:tcPr>
            <w:tcW w:w="2125" w:type="dxa"/>
            <w:vAlign w:val="center"/>
          </w:tcPr>
          <w:p w:rsidR="00344BBA" w:rsidRPr="004344C5" w:rsidRDefault="00344BBA" w:rsidP="006549FF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</w:tr>
      <w:tr w:rsidR="004344C5" w:rsidRPr="004344C5" w:rsidTr="003E4411">
        <w:trPr>
          <w:trHeight w:val="401"/>
          <w:jc w:val="center"/>
        </w:trPr>
        <w:tc>
          <w:tcPr>
            <w:tcW w:w="2212" w:type="dxa"/>
            <w:vAlign w:val="center"/>
          </w:tcPr>
          <w:p w:rsidR="009819DD" w:rsidRPr="004344C5" w:rsidRDefault="009819DD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מודיעין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:rsidR="009819DD" w:rsidRPr="004344C5" w:rsidRDefault="009819DD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9819DD" w:rsidRPr="004344C5" w:rsidRDefault="009819DD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9819DD" w:rsidRPr="004344C5" w:rsidRDefault="009819DD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043" w:type="dxa"/>
            <w:vAlign w:val="center"/>
          </w:tcPr>
          <w:p w:rsidR="009819DD" w:rsidRPr="004344C5" w:rsidRDefault="009819DD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434" w:type="dxa"/>
            <w:vAlign w:val="center"/>
          </w:tcPr>
          <w:p w:rsidR="009819DD" w:rsidRPr="004344C5" w:rsidRDefault="00A822AA" w:rsidP="00A822AA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מחיר יחידה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ללא מחיר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9819DD" w:rsidRPr="004344C5" w:rsidRDefault="009F35CB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1.5</w:t>
            </w:r>
          </w:p>
        </w:tc>
        <w:tc>
          <w:tcPr>
            <w:tcW w:w="1239" w:type="dxa"/>
            <w:vAlign w:val="center"/>
          </w:tcPr>
          <w:p w:rsidR="009819DD" w:rsidRPr="004344C5" w:rsidRDefault="009F35CB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3.4%</w:t>
            </w:r>
          </w:p>
        </w:tc>
        <w:tc>
          <w:tcPr>
            <w:tcW w:w="1336" w:type="dxa"/>
            <w:vAlign w:val="center"/>
          </w:tcPr>
          <w:p w:rsidR="009819DD" w:rsidRPr="004344C5" w:rsidRDefault="009F35CB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982 ליחידה</w:t>
            </w:r>
          </w:p>
        </w:tc>
        <w:tc>
          <w:tcPr>
            <w:tcW w:w="1112" w:type="dxa"/>
            <w:vAlign w:val="center"/>
          </w:tcPr>
          <w:p w:rsidR="009819DD" w:rsidRPr="004344C5" w:rsidRDefault="009F35CB" w:rsidP="00F75EC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56.7</w:t>
            </w:r>
          </w:p>
        </w:tc>
        <w:tc>
          <w:tcPr>
            <w:tcW w:w="2125" w:type="dxa"/>
            <w:vAlign w:val="center"/>
          </w:tcPr>
          <w:p w:rsidR="009819DD" w:rsidRPr="004344C5" w:rsidRDefault="009819DD" w:rsidP="00A822AA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* אג"ח להמרה </w:t>
            </w:r>
            <w:r w:rsidR="00A822AA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סד' א'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ליחידות השתתפות (חדשה).</w:t>
            </w:r>
          </w:p>
          <w:p w:rsidR="009819DD" w:rsidRPr="004344C5" w:rsidRDefault="000F69BA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כ-50% מהיחידות שנמכרו, נרכשו ע"י משקיעים מסווגים.</w:t>
            </w:r>
          </w:p>
        </w:tc>
      </w:tr>
      <w:tr w:rsidR="004344C5" w:rsidRPr="004344C5" w:rsidTr="003E4411">
        <w:trPr>
          <w:trHeight w:val="401"/>
          <w:jc w:val="center"/>
        </w:trPr>
        <w:tc>
          <w:tcPr>
            <w:tcW w:w="2212" w:type="dxa"/>
            <w:vAlign w:val="center"/>
          </w:tcPr>
          <w:p w:rsidR="00FC2CA3" w:rsidRPr="004344C5" w:rsidRDefault="00FC2CA3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מודיעין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יהש</w:t>
            </w:r>
            <w:proofErr w:type="spellEnd"/>
          </w:p>
        </w:tc>
        <w:tc>
          <w:tcPr>
            <w:tcW w:w="1030" w:type="dxa"/>
            <w:vAlign w:val="center"/>
          </w:tcPr>
          <w:p w:rsidR="00FC2CA3" w:rsidRPr="004344C5" w:rsidRDefault="00FC2CA3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FC2CA3" w:rsidRPr="004344C5" w:rsidRDefault="00FC2CA3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904" w:type="dxa"/>
            <w:vAlign w:val="center"/>
          </w:tcPr>
          <w:p w:rsidR="00FC2CA3" w:rsidRPr="004344C5" w:rsidRDefault="00FC2CA3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043" w:type="dxa"/>
            <w:vAlign w:val="center"/>
          </w:tcPr>
          <w:p w:rsidR="00FC2CA3" w:rsidRPr="004344C5" w:rsidRDefault="00FC2CA3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434" w:type="dxa"/>
            <w:vAlign w:val="center"/>
          </w:tcPr>
          <w:p w:rsidR="00FC2CA3" w:rsidRPr="004344C5" w:rsidRDefault="00FC2CA3" w:rsidP="00FC2CA3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מחיר יחידה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ללא מחיר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FC2CA3" w:rsidRPr="004344C5" w:rsidRDefault="00FC2CA3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פי </w:t>
            </w:r>
            <w:r w:rsidR="00C05053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1.9</w:t>
            </w:r>
          </w:p>
        </w:tc>
        <w:tc>
          <w:tcPr>
            <w:tcW w:w="1239" w:type="dxa"/>
            <w:vAlign w:val="center"/>
          </w:tcPr>
          <w:p w:rsidR="00FC2CA3" w:rsidRPr="004344C5" w:rsidRDefault="00C05053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0.8%</w:t>
            </w:r>
          </w:p>
        </w:tc>
        <w:tc>
          <w:tcPr>
            <w:tcW w:w="1336" w:type="dxa"/>
            <w:vAlign w:val="center"/>
          </w:tcPr>
          <w:p w:rsidR="00FC2CA3" w:rsidRPr="004344C5" w:rsidRDefault="00FC2CA3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73</w:t>
            </w:r>
            <w:r w:rsidR="00C05053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6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לאגד</w:t>
            </w:r>
          </w:p>
        </w:tc>
        <w:tc>
          <w:tcPr>
            <w:tcW w:w="1112" w:type="dxa"/>
            <w:vAlign w:val="center"/>
          </w:tcPr>
          <w:p w:rsidR="00FC2CA3" w:rsidRPr="004344C5" w:rsidRDefault="00C05053" w:rsidP="00F75EC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6.9</w:t>
            </w:r>
          </w:p>
        </w:tc>
        <w:tc>
          <w:tcPr>
            <w:tcW w:w="2125" w:type="dxa"/>
            <w:vAlign w:val="center"/>
          </w:tcPr>
          <w:p w:rsidR="00FC2CA3" w:rsidRPr="004344C5" w:rsidRDefault="00FC2CA3" w:rsidP="00E42B94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 כתבי אופציה סד' 17 ליחידות השתתפות.</w:t>
            </w:r>
          </w:p>
        </w:tc>
      </w:tr>
      <w:tr w:rsidR="004344C5" w:rsidRPr="004344C5" w:rsidTr="003E4411">
        <w:trPr>
          <w:trHeight w:val="401"/>
          <w:jc w:val="center"/>
        </w:trPr>
        <w:tc>
          <w:tcPr>
            <w:tcW w:w="2212" w:type="dxa"/>
            <w:vAlign w:val="center"/>
          </w:tcPr>
          <w:p w:rsidR="00237D18" w:rsidRPr="004344C5" w:rsidRDefault="00237D18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פריון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נטוורק</w:t>
            </w:r>
            <w:proofErr w:type="spellEnd"/>
          </w:p>
        </w:tc>
        <w:tc>
          <w:tcPr>
            <w:tcW w:w="1030" w:type="dxa"/>
            <w:vAlign w:val="center"/>
          </w:tcPr>
          <w:p w:rsidR="00237D18" w:rsidRPr="004344C5" w:rsidRDefault="00237D18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237D18" w:rsidRPr="004344C5" w:rsidRDefault="00E42B94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237D18" w:rsidRPr="004344C5" w:rsidRDefault="00237D18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043" w:type="dxa"/>
            <w:vAlign w:val="center"/>
          </w:tcPr>
          <w:p w:rsidR="00237D18" w:rsidRPr="004344C5" w:rsidRDefault="00237D18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434" w:type="dxa"/>
            <w:vAlign w:val="center"/>
          </w:tcPr>
          <w:p w:rsidR="00237D18" w:rsidRPr="004344C5" w:rsidRDefault="00E42B94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237D18" w:rsidRPr="004344C5" w:rsidRDefault="00237D18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237D18" w:rsidRPr="004344C5" w:rsidRDefault="00237D18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237D18" w:rsidRPr="004344C5" w:rsidRDefault="00E42B94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37.72 למניה</w:t>
            </w:r>
          </w:p>
        </w:tc>
        <w:tc>
          <w:tcPr>
            <w:tcW w:w="1112" w:type="dxa"/>
            <w:vAlign w:val="center"/>
          </w:tcPr>
          <w:p w:rsidR="00F002B4" w:rsidRPr="004344C5" w:rsidRDefault="00F002B4" w:rsidP="00F002B4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216.5</w:t>
            </w:r>
          </w:p>
        </w:tc>
        <w:tc>
          <w:tcPr>
            <w:tcW w:w="2125" w:type="dxa"/>
            <w:vAlign w:val="center"/>
          </w:tcPr>
          <w:p w:rsidR="00237D18" w:rsidRPr="004344C5" w:rsidRDefault="00237D18" w:rsidP="00E42B94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</w:tr>
      <w:tr w:rsidR="004344C5" w:rsidRPr="004344C5" w:rsidTr="003E4411">
        <w:trPr>
          <w:trHeight w:val="401"/>
          <w:jc w:val="center"/>
        </w:trPr>
        <w:tc>
          <w:tcPr>
            <w:tcW w:w="2212" w:type="dxa"/>
            <w:vAlign w:val="center"/>
          </w:tcPr>
          <w:p w:rsidR="003E4411" w:rsidRPr="004344C5" w:rsidRDefault="003E4411" w:rsidP="003E4411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ביוליין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אר אקס</w:t>
            </w:r>
          </w:p>
        </w:tc>
        <w:tc>
          <w:tcPr>
            <w:tcW w:w="1030" w:type="dxa"/>
            <w:vAlign w:val="center"/>
          </w:tcPr>
          <w:p w:rsidR="003E4411" w:rsidRPr="004344C5" w:rsidRDefault="003E4411" w:rsidP="003E4411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 בארה"ב</w:t>
            </w:r>
          </w:p>
        </w:tc>
        <w:tc>
          <w:tcPr>
            <w:tcW w:w="907" w:type="dxa"/>
            <w:vAlign w:val="center"/>
          </w:tcPr>
          <w:p w:rsidR="003E4411" w:rsidRPr="004344C5" w:rsidRDefault="003E4411" w:rsidP="003E4411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3E4411" w:rsidRPr="004344C5" w:rsidRDefault="003E4411" w:rsidP="003E4411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043" w:type="dxa"/>
            <w:vAlign w:val="center"/>
          </w:tcPr>
          <w:p w:rsidR="003E4411" w:rsidRPr="004344C5" w:rsidRDefault="003E4411" w:rsidP="003E4411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434" w:type="dxa"/>
            <w:vAlign w:val="center"/>
          </w:tcPr>
          <w:p w:rsidR="003E4411" w:rsidRPr="004344C5" w:rsidRDefault="003E4411" w:rsidP="003E4411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ללא מכרז</w:t>
            </w:r>
          </w:p>
        </w:tc>
        <w:tc>
          <w:tcPr>
            <w:tcW w:w="1117" w:type="dxa"/>
            <w:vAlign w:val="center"/>
          </w:tcPr>
          <w:p w:rsidR="003E4411" w:rsidRPr="004344C5" w:rsidRDefault="003E4411" w:rsidP="003E4411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239" w:type="dxa"/>
            <w:vAlign w:val="center"/>
          </w:tcPr>
          <w:p w:rsidR="003E4411" w:rsidRPr="004344C5" w:rsidRDefault="003E4411" w:rsidP="003E4411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3E4411" w:rsidRPr="004344C5" w:rsidRDefault="005465D8" w:rsidP="003E4411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7.87 למניה</w:t>
            </w:r>
          </w:p>
        </w:tc>
        <w:tc>
          <w:tcPr>
            <w:tcW w:w="1112" w:type="dxa"/>
            <w:vAlign w:val="center"/>
          </w:tcPr>
          <w:p w:rsidR="003E4411" w:rsidRPr="004344C5" w:rsidRDefault="005465D8" w:rsidP="003E4411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113.2</w:t>
            </w:r>
          </w:p>
        </w:tc>
        <w:tc>
          <w:tcPr>
            <w:tcW w:w="2125" w:type="dxa"/>
            <w:vAlign w:val="center"/>
          </w:tcPr>
          <w:p w:rsidR="003E4411" w:rsidRPr="004344C5" w:rsidRDefault="003E4411" w:rsidP="003E4411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</w:tr>
      <w:tr w:rsidR="004344C5" w:rsidRPr="004344C5" w:rsidTr="003E4411">
        <w:trPr>
          <w:trHeight w:val="401"/>
          <w:jc w:val="center"/>
        </w:trPr>
        <w:tc>
          <w:tcPr>
            <w:tcW w:w="2212" w:type="dxa"/>
            <w:vAlign w:val="center"/>
          </w:tcPr>
          <w:p w:rsidR="004A56C6" w:rsidRPr="004344C5" w:rsidRDefault="004A56C6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סולגרין</w:t>
            </w:r>
            <w:proofErr w:type="spellEnd"/>
          </w:p>
        </w:tc>
        <w:tc>
          <w:tcPr>
            <w:tcW w:w="1030" w:type="dxa"/>
            <w:vAlign w:val="center"/>
          </w:tcPr>
          <w:p w:rsidR="004A56C6" w:rsidRPr="004344C5" w:rsidRDefault="004A56C6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4A56C6" w:rsidRPr="004344C5" w:rsidRDefault="004A56C6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04" w:type="dxa"/>
            <w:vAlign w:val="center"/>
          </w:tcPr>
          <w:p w:rsidR="004A56C6" w:rsidRPr="004344C5" w:rsidRDefault="004A56C6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043" w:type="dxa"/>
            <w:vAlign w:val="center"/>
          </w:tcPr>
          <w:p w:rsidR="004A56C6" w:rsidRPr="004344C5" w:rsidRDefault="004A56C6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434" w:type="dxa"/>
            <w:vAlign w:val="center"/>
          </w:tcPr>
          <w:p w:rsidR="004A56C6" w:rsidRPr="004344C5" w:rsidRDefault="004A56C6" w:rsidP="004A56C6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מחיר יחידה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ללא מחיר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4A56C6" w:rsidRPr="004344C5" w:rsidRDefault="00592AC2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1.2</w:t>
            </w:r>
          </w:p>
        </w:tc>
        <w:tc>
          <w:tcPr>
            <w:tcW w:w="1239" w:type="dxa"/>
            <w:vAlign w:val="center"/>
          </w:tcPr>
          <w:p w:rsidR="004A56C6" w:rsidRPr="004344C5" w:rsidRDefault="00130337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9%</w:t>
            </w:r>
          </w:p>
        </w:tc>
        <w:tc>
          <w:tcPr>
            <w:tcW w:w="1336" w:type="dxa"/>
            <w:vAlign w:val="center"/>
          </w:tcPr>
          <w:p w:rsidR="004A56C6" w:rsidRPr="004344C5" w:rsidRDefault="004A56C6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3,</w:t>
            </w:r>
            <w:r w:rsidR="0013033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706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ליחידה</w:t>
            </w:r>
          </w:p>
        </w:tc>
        <w:tc>
          <w:tcPr>
            <w:tcW w:w="1112" w:type="dxa"/>
            <w:vAlign w:val="center"/>
          </w:tcPr>
          <w:p w:rsidR="004A56C6" w:rsidRPr="004344C5" w:rsidRDefault="00130337" w:rsidP="00F75EC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381.5</w:t>
            </w:r>
          </w:p>
        </w:tc>
        <w:tc>
          <w:tcPr>
            <w:tcW w:w="2125" w:type="dxa"/>
            <w:vAlign w:val="center"/>
          </w:tcPr>
          <w:p w:rsidR="004A56C6" w:rsidRPr="004344C5" w:rsidRDefault="000C40C5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כ-</w:t>
            </w:r>
            <w:r w:rsidR="00CC2A1E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29%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מהיחידות שנמכרו, נרכשו ע"י משקיעים מסווגים.</w:t>
            </w:r>
          </w:p>
        </w:tc>
      </w:tr>
      <w:tr w:rsidR="00011409" w:rsidRPr="004344C5" w:rsidTr="003E4411">
        <w:trPr>
          <w:trHeight w:val="401"/>
          <w:jc w:val="center"/>
        </w:trPr>
        <w:tc>
          <w:tcPr>
            <w:tcW w:w="2212" w:type="dxa"/>
            <w:vAlign w:val="center"/>
          </w:tcPr>
          <w:p w:rsidR="006061FE" w:rsidRPr="004344C5" w:rsidRDefault="00DB2166" w:rsidP="0023564E">
            <w:pPr>
              <w:pStyle w:val="a4"/>
              <w:numPr>
                <w:ilvl w:val="0"/>
                <w:numId w:val="7"/>
              </w:numPr>
              <w:tabs>
                <w:tab w:val="left" w:pos="-25"/>
              </w:tabs>
              <w:spacing w:line="240" w:lineRule="atLeast"/>
              <w:ind w:left="360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lastRenderedPageBreak/>
              <w:t>חג'ג' נדל"ן</w:t>
            </w:r>
          </w:p>
        </w:tc>
        <w:tc>
          <w:tcPr>
            <w:tcW w:w="1030" w:type="dxa"/>
            <w:vAlign w:val="center"/>
          </w:tcPr>
          <w:p w:rsidR="006061FE" w:rsidRPr="004344C5" w:rsidRDefault="00DB2166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907" w:type="dxa"/>
            <w:vAlign w:val="center"/>
          </w:tcPr>
          <w:p w:rsidR="006061FE" w:rsidRPr="004344C5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904" w:type="dxa"/>
            <w:vAlign w:val="center"/>
          </w:tcPr>
          <w:p w:rsidR="006061FE" w:rsidRPr="004344C5" w:rsidRDefault="006061FE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043" w:type="dxa"/>
            <w:vAlign w:val="center"/>
          </w:tcPr>
          <w:p w:rsidR="006061FE" w:rsidRPr="004344C5" w:rsidRDefault="00DB2166" w:rsidP="00FC0BA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434" w:type="dxa"/>
            <w:vAlign w:val="center"/>
          </w:tcPr>
          <w:p w:rsidR="006061FE" w:rsidRPr="004344C5" w:rsidRDefault="00DB2166" w:rsidP="00DB2166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מחיר יחידה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ללא מחיר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17" w:type="dxa"/>
            <w:vAlign w:val="center"/>
          </w:tcPr>
          <w:p w:rsidR="006061FE" w:rsidRPr="004344C5" w:rsidRDefault="005E49A8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1.2 מכמות המינימום</w:t>
            </w:r>
          </w:p>
        </w:tc>
        <w:tc>
          <w:tcPr>
            <w:tcW w:w="1239" w:type="dxa"/>
            <w:vAlign w:val="center"/>
          </w:tcPr>
          <w:p w:rsidR="006061FE" w:rsidRPr="004344C5" w:rsidRDefault="005E49A8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מחיר מינימום</w:t>
            </w:r>
          </w:p>
        </w:tc>
        <w:tc>
          <w:tcPr>
            <w:tcW w:w="1336" w:type="dxa"/>
            <w:vAlign w:val="center"/>
          </w:tcPr>
          <w:p w:rsidR="006061FE" w:rsidRPr="004344C5" w:rsidRDefault="005E49A8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1,001 ליחידה</w:t>
            </w:r>
          </w:p>
        </w:tc>
        <w:tc>
          <w:tcPr>
            <w:tcW w:w="1112" w:type="dxa"/>
            <w:vAlign w:val="center"/>
          </w:tcPr>
          <w:p w:rsidR="006061FE" w:rsidRPr="004344C5" w:rsidRDefault="005E49A8" w:rsidP="00F75ECC">
            <w:pPr>
              <w:tabs>
                <w:tab w:val="decimal" w:pos="31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166.7</w:t>
            </w:r>
          </w:p>
        </w:tc>
        <w:tc>
          <w:tcPr>
            <w:tcW w:w="2125" w:type="dxa"/>
            <w:vAlign w:val="center"/>
          </w:tcPr>
          <w:p w:rsidR="006061FE" w:rsidRPr="004344C5" w:rsidRDefault="00DB2166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 אג"ח להמרה סד' י'.</w:t>
            </w:r>
          </w:p>
          <w:p w:rsidR="005E49A8" w:rsidRPr="004344C5" w:rsidRDefault="005E49A8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כ-87% מהיחידות שנמכרו, נרכשו ע"י משקיעים מסווגים.</w:t>
            </w:r>
          </w:p>
        </w:tc>
      </w:tr>
    </w:tbl>
    <w:p w:rsidR="00DB2166" w:rsidRPr="004344C5" w:rsidRDefault="00DB2166" w:rsidP="0023564E">
      <w:pPr>
        <w:pStyle w:val="1"/>
        <w:spacing w:after="240"/>
        <w:ind w:left="-359"/>
        <w:rPr>
          <w:color w:val="0D0D0D" w:themeColor="text1" w:themeTint="F2"/>
          <w:rtl/>
        </w:rPr>
      </w:pPr>
      <w:bookmarkStart w:id="2" w:name="מניותהקצאות"/>
      <w:bookmarkEnd w:id="2"/>
    </w:p>
    <w:p w:rsidR="00DB2166" w:rsidRPr="004344C5" w:rsidRDefault="00DB2166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color w:val="0D0D0D" w:themeColor="text1" w:themeTint="F2"/>
          <w:sz w:val="36"/>
          <w:szCs w:val="36"/>
          <w:rtl/>
        </w:rPr>
      </w:pPr>
      <w:r w:rsidRPr="004344C5">
        <w:rPr>
          <w:color w:val="0D0D0D" w:themeColor="text1" w:themeTint="F2"/>
          <w:rtl/>
        </w:rPr>
        <w:br w:type="page"/>
      </w:r>
    </w:p>
    <w:p w:rsidR="006061FE" w:rsidRPr="004344C5" w:rsidRDefault="00815744" w:rsidP="0023564E">
      <w:pPr>
        <w:pStyle w:val="1"/>
        <w:spacing w:after="240"/>
        <w:ind w:left="-359"/>
        <w:rPr>
          <w:color w:val="0D0D0D" w:themeColor="text1" w:themeTint="F2"/>
        </w:rPr>
      </w:pPr>
      <w:r w:rsidRPr="004344C5">
        <w:rPr>
          <w:rFonts w:hint="cs"/>
          <w:color w:val="0D0D0D" w:themeColor="text1" w:themeTint="F2"/>
          <w:rtl/>
        </w:rPr>
        <w:lastRenderedPageBreak/>
        <w:t>פ</w:t>
      </w:r>
      <w:r w:rsidR="006061FE" w:rsidRPr="004344C5">
        <w:rPr>
          <w:color w:val="0D0D0D" w:themeColor="text1" w:themeTint="F2"/>
          <w:rtl/>
        </w:rPr>
        <w:t>רטי ההנפקות</w:t>
      </w:r>
      <w:r w:rsidR="006061FE" w:rsidRPr="004344C5">
        <w:rPr>
          <w:rFonts w:hint="cs"/>
          <w:color w:val="0D0D0D" w:themeColor="text1" w:themeTint="F2"/>
          <w:rtl/>
        </w:rPr>
        <w:t xml:space="preserve"> - </w:t>
      </w:r>
      <w:r w:rsidR="007462A2" w:rsidRPr="004344C5">
        <w:rPr>
          <w:rFonts w:hint="cs"/>
          <w:color w:val="0D0D0D" w:themeColor="text1" w:themeTint="F2"/>
          <w:rtl/>
        </w:rPr>
        <w:t>ינואר</w:t>
      </w:r>
      <w:r w:rsidR="009D54E5" w:rsidRPr="004344C5">
        <w:rPr>
          <w:rFonts w:hint="cs"/>
          <w:color w:val="0D0D0D" w:themeColor="text1" w:themeTint="F2"/>
          <w:rtl/>
        </w:rPr>
        <w:t xml:space="preserve"> </w:t>
      </w:r>
      <w:r w:rsidR="007462A2" w:rsidRPr="004344C5">
        <w:rPr>
          <w:rFonts w:hint="cs"/>
          <w:color w:val="0D0D0D" w:themeColor="text1" w:themeTint="F2"/>
          <w:rtl/>
        </w:rPr>
        <w:t>2021</w:t>
      </w:r>
    </w:p>
    <w:p w:rsidR="00792A8E" w:rsidRPr="004344C5" w:rsidRDefault="00792A8E" w:rsidP="007656E7">
      <w:pPr>
        <w:pStyle w:val="2"/>
        <w:ind w:left="-359"/>
        <w:rPr>
          <w:color w:val="0D0D0D" w:themeColor="text1" w:themeTint="F2"/>
          <w:rtl/>
        </w:rPr>
      </w:pPr>
      <w:r w:rsidRPr="004344C5">
        <w:rPr>
          <w:color w:val="0D0D0D" w:themeColor="text1" w:themeTint="F2"/>
          <w:rtl/>
        </w:rPr>
        <w:t>שוק המניות</w:t>
      </w:r>
      <w:r w:rsidR="007656E7" w:rsidRPr="004344C5">
        <w:rPr>
          <w:rFonts w:hint="cs"/>
          <w:color w:val="0D0D0D" w:themeColor="text1" w:themeTint="F2"/>
          <w:rtl/>
        </w:rPr>
        <w:t xml:space="preserve"> </w:t>
      </w:r>
      <w:r w:rsidRPr="004344C5">
        <w:rPr>
          <w:color w:val="0D0D0D" w:themeColor="text1" w:themeTint="F2"/>
          <w:rtl/>
        </w:rPr>
        <w:t>–</w:t>
      </w:r>
      <w:r w:rsidRPr="004344C5">
        <w:rPr>
          <w:rFonts w:hint="cs"/>
          <w:color w:val="0D0D0D" w:themeColor="text1" w:themeTint="F2"/>
          <w:rtl/>
        </w:rPr>
        <w:t xml:space="preserve"> הקצאות פרטיות</w:t>
      </w:r>
    </w:p>
    <w:tbl>
      <w:tblPr>
        <w:tblStyle w:val="a5"/>
        <w:bidiVisual/>
        <w:tblW w:w="14378" w:type="dxa"/>
        <w:tblLayout w:type="fixed"/>
        <w:tblLook w:val="0000" w:firstRow="0" w:lastRow="0" w:firstColumn="0" w:lastColumn="0" w:noHBand="0" w:noVBand="0"/>
        <w:tblCaption w:val="שוק המניות -  הקצאות פרטיות"/>
        <w:tblDescription w:val="שוק המניות -  הקצאות פרטיות"/>
      </w:tblPr>
      <w:tblGrid>
        <w:gridCol w:w="2264"/>
        <w:gridCol w:w="916"/>
        <w:gridCol w:w="992"/>
        <w:gridCol w:w="1019"/>
        <w:gridCol w:w="1992"/>
        <w:gridCol w:w="1980"/>
        <w:gridCol w:w="5215"/>
      </w:tblGrid>
      <w:tr w:rsidR="004344C5" w:rsidRPr="004344C5" w:rsidTr="00633A9B">
        <w:trPr>
          <w:trHeight w:val="435"/>
          <w:tblHeader/>
        </w:trPr>
        <w:tc>
          <w:tcPr>
            <w:tcW w:w="2264" w:type="dxa"/>
            <w:shd w:val="pct10" w:color="auto" w:fill="auto"/>
          </w:tcPr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החברה</w:t>
            </w:r>
          </w:p>
          <w:p w:rsidR="00792A8E" w:rsidRPr="004344C5" w:rsidRDefault="00792A8E" w:rsidP="00C67C66">
            <w:pPr>
              <w:jc w:val="left"/>
              <w:rPr>
                <w:b/>
                <w:bCs/>
                <w:color w:val="0D0D0D" w:themeColor="text1" w:themeTint="F2"/>
                <w:szCs w:val="24"/>
              </w:rPr>
            </w:pPr>
          </w:p>
        </w:tc>
        <w:tc>
          <w:tcPr>
            <w:tcW w:w="916" w:type="dxa"/>
            <w:shd w:val="pct10" w:color="auto" w:fill="auto"/>
          </w:tcPr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 xml:space="preserve">הנפקת 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מניות</w:t>
            </w:r>
          </w:p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</w:pPr>
          </w:p>
        </w:tc>
        <w:tc>
          <w:tcPr>
            <w:tcW w:w="992" w:type="dxa"/>
            <w:shd w:val="pct10" w:color="auto" w:fill="auto"/>
          </w:tcPr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 xml:space="preserve">הנפקת 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כתבי</w:t>
            </w:r>
          </w:p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אופציה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 xml:space="preserve"> </w:t>
            </w:r>
          </w:p>
        </w:tc>
        <w:tc>
          <w:tcPr>
            <w:tcW w:w="1019" w:type="dxa"/>
            <w:shd w:val="pct10" w:color="auto" w:fill="auto"/>
          </w:tcPr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 xml:space="preserve">הנפקת 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אג"ח</w:t>
            </w:r>
          </w:p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להמרה</w:t>
            </w:r>
          </w:p>
        </w:tc>
        <w:tc>
          <w:tcPr>
            <w:tcW w:w="1992" w:type="dxa"/>
            <w:shd w:val="pct10" w:color="auto" w:fill="auto"/>
          </w:tcPr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 xml:space="preserve"> מחיר ההנפקה בש"ח</w:t>
            </w:r>
          </w:p>
        </w:tc>
        <w:tc>
          <w:tcPr>
            <w:tcW w:w="1980" w:type="dxa"/>
            <w:shd w:val="pct10" w:color="auto" w:fill="auto"/>
          </w:tcPr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גודל ההנפקה במיליוני ש"ח</w:t>
            </w:r>
          </w:p>
        </w:tc>
        <w:tc>
          <w:tcPr>
            <w:tcW w:w="5215" w:type="dxa"/>
            <w:shd w:val="pct10" w:color="auto" w:fill="auto"/>
          </w:tcPr>
          <w:p w:rsidR="00792A8E" w:rsidRPr="004344C5" w:rsidRDefault="00792A8E" w:rsidP="00C67C66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הערות</w:t>
            </w:r>
          </w:p>
        </w:tc>
      </w:tr>
      <w:tr w:rsidR="004344C5" w:rsidRPr="004344C5" w:rsidTr="001E4074">
        <w:trPr>
          <w:trHeight w:val="295"/>
        </w:trPr>
        <w:tc>
          <w:tcPr>
            <w:tcW w:w="2264" w:type="dxa"/>
            <w:vAlign w:val="center"/>
          </w:tcPr>
          <w:p w:rsidR="00E1727C" w:rsidRPr="004344C5" w:rsidRDefault="002246E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אקסל</w:t>
            </w:r>
          </w:p>
        </w:tc>
        <w:tc>
          <w:tcPr>
            <w:tcW w:w="916" w:type="dxa"/>
            <w:vAlign w:val="center"/>
          </w:tcPr>
          <w:p w:rsidR="00E1727C" w:rsidRPr="004344C5" w:rsidRDefault="002246EA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E1727C" w:rsidRPr="004344C5" w:rsidRDefault="00E1727C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1727C" w:rsidRPr="004344C5" w:rsidRDefault="00E1727C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E1727C" w:rsidRPr="004344C5" w:rsidRDefault="00F50349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2.65 למניה</w:t>
            </w:r>
          </w:p>
        </w:tc>
        <w:tc>
          <w:tcPr>
            <w:tcW w:w="1980" w:type="dxa"/>
            <w:vAlign w:val="center"/>
          </w:tcPr>
          <w:p w:rsidR="00E1727C" w:rsidRPr="004344C5" w:rsidRDefault="00464FDA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10.9</w:t>
            </w:r>
          </w:p>
        </w:tc>
        <w:tc>
          <w:tcPr>
            <w:tcW w:w="5215" w:type="dxa"/>
            <w:vAlign w:val="center"/>
          </w:tcPr>
          <w:p w:rsidR="00805C8A" w:rsidRPr="004344C5" w:rsidRDefault="00F50349" w:rsidP="0056356A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הקצאה של כ-3.8% ממניות החברה, בדילול מלא, למייסד חברת "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אי.בי.אי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אקטיב"</w:t>
            </w:r>
            <w:r w:rsidR="001C0951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, תמורת רכישת 50%</w:t>
            </w:r>
            <w:r w:rsidR="001C0951"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="001C0951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מהונה</w:t>
            </w:r>
            <w:r w:rsidR="00DF3966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525408" w:rsidRPr="004344C5" w:rsidRDefault="00525408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גלילאו טק</w:t>
            </w:r>
          </w:p>
        </w:tc>
        <w:tc>
          <w:tcPr>
            <w:tcW w:w="916" w:type="dxa"/>
            <w:vAlign w:val="center"/>
          </w:tcPr>
          <w:p w:rsidR="00525408" w:rsidRPr="004344C5" w:rsidRDefault="00525408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25408" w:rsidRPr="004344C5" w:rsidRDefault="00525408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25408" w:rsidRPr="004344C5" w:rsidRDefault="00525408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25408" w:rsidRPr="004344C5" w:rsidRDefault="00525408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0.40 למניה</w:t>
            </w:r>
          </w:p>
        </w:tc>
        <w:tc>
          <w:tcPr>
            <w:tcW w:w="1980" w:type="dxa"/>
            <w:vAlign w:val="center"/>
          </w:tcPr>
          <w:p w:rsidR="00525408" w:rsidRPr="004344C5" w:rsidRDefault="00F54349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1.0</w:t>
            </w:r>
          </w:p>
        </w:tc>
        <w:tc>
          <w:tcPr>
            <w:tcW w:w="5215" w:type="dxa"/>
            <w:vAlign w:val="center"/>
          </w:tcPr>
          <w:p w:rsidR="00525408" w:rsidRPr="004344C5" w:rsidRDefault="00525408" w:rsidP="00525408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הקצאה של כ-8.2% ממניות החברה, בדילול מלא, ל-3 משקיעים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ול"בית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סייבל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השקעות".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525408" w:rsidRPr="004344C5" w:rsidRDefault="00D6472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אנלייבקס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525408" w:rsidRPr="004344C5" w:rsidRDefault="00D6472C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25408" w:rsidRPr="004344C5" w:rsidRDefault="00525408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25408" w:rsidRPr="004344C5" w:rsidRDefault="00525408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25408" w:rsidRPr="004344C5" w:rsidRDefault="008506AB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28.40 למניה</w:t>
            </w:r>
          </w:p>
        </w:tc>
        <w:tc>
          <w:tcPr>
            <w:tcW w:w="1980" w:type="dxa"/>
            <w:vAlign w:val="center"/>
          </w:tcPr>
          <w:p w:rsidR="008506AB" w:rsidRPr="004344C5" w:rsidRDefault="008506AB" w:rsidP="008506AB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5.5</w:t>
            </w:r>
          </w:p>
        </w:tc>
        <w:tc>
          <w:tcPr>
            <w:tcW w:w="5215" w:type="dxa"/>
            <w:vAlign w:val="center"/>
          </w:tcPr>
          <w:p w:rsidR="00525408" w:rsidRPr="004344C5" w:rsidRDefault="00D6472C" w:rsidP="00D6472C">
            <w:pPr>
              <w:pStyle w:val="1"/>
              <w:spacing w:before="0" w:after="30"/>
              <w:outlineLvl w:val="0"/>
              <w:rPr>
                <w:rFonts w:ascii="Open Sans Hebrew" w:hAnsi="Open Sans Hebrew" w:cs="Times New Roman"/>
                <w:b w:val="0"/>
                <w:bCs w:val="0"/>
                <w:color w:val="0D0D0D" w:themeColor="text1" w:themeTint="F2"/>
                <w:sz w:val="30"/>
                <w:szCs w:val="30"/>
                <w:rtl/>
                <w:lang w:eastAsia="en-US"/>
              </w:rPr>
            </w:pPr>
            <w:r w:rsidRPr="004344C5">
              <w:rPr>
                <w:rFonts w:hint="cs"/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  <w:t>הקצאה במסגרת הס</w:t>
            </w:r>
            <w:r w:rsidRPr="004344C5"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  <w:t>כם מנגנון</w:t>
            </w:r>
            <w:r w:rsidRPr="004344C5">
              <w:rPr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ATM </w:t>
            </w:r>
            <w:r w:rsidRPr="004344C5">
              <w:rPr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  <w:t>עם</w:t>
            </w:r>
            <w:r w:rsidRPr="004344C5">
              <w:rPr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H.C. Wainwright</w:t>
            </w:r>
            <w:r w:rsidRPr="004344C5">
              <w:rPr>
                <w:rFonts w:hint="cs"/>
                <w:b w:val="0"/>
                <w:bCs w:val="0"/>
                <w:color w:val="0D0D0D" w:themeColor="text1" w:themeTint="F2"/>
                <w:sz w:val="24"/>
                <w:szCs w:val="24"/>
                <w:rtl/>
              </w:rPr>
              <w:t>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7656E7" w:rsidRPr="004344C5" w:rsidRDefault="00CC19D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נובולוג</w:t>
            </w:r>
            <w:proofErr w:type="spellEnd"/>
          </w:p>
        </w:tc>
        <w:tc>
          <w:tcPr>
            <w:tcW w:w="916" w:type="dxa"/>
            <w:vAlign w:val="center"/>
          </w:tcPr>
          <w:p w:rsidR="007656E7" w:rsidRPr="004344C5" w:rsidRDefault="00CC19DA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656E7" w:rsidRPr="004344C5" w:rsidRDefault="007656E7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656E7" w:rsidRPr="004344C5" w:rsidRDefault="007656E7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656E7" w:rsidRPr="004344C5" w:rsidRDefault="00CC19DA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2.93 למניה</w:t>
            </w:r>
          </w:p>
        </w:tc>
        <w:tc>
          <w:tcPr>
            <w:tcW w:w="1980" w:type="dxa"/>
            <w:vAlign w:val="center"/>
          </w:tcPr>
          <w:p w:rsidR="007656E7" w:rsidRPr="004344C5" w:rsidRDefault="003D28B6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120.0</w:t>
            </w:r>
          </w:p>
        </w:tc>
        <w:tc>
          <w:tcPr>
            <w:tcW w:w="5215" w:type="dxa"/>
            <w:vAlign w:val="center"/>
          </w:tcPr>
          <w:p w:rsidR="007656E7" w:rsidRPr="004344C5" w:rsidRDefault="00CC19DA" w:rsidP="00CC19DA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הקצאה של כ-7.6% ממניות החברה, בדילול מלא, </w:t>
            </w:r>
            <w:r w:rsidR="00A115B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ל"מגדל סל מניות ישראל", לשותפות "מניות ישראל </w:t>
            </w:r>
            <w:r w:rsidR="00A115B7"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="00A115B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הפניקס עמיתים", ל"הראל סל מניות ישראליות", ול-5 משקיעים נוספים.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8B16CA" w:rsidRPr="004344C5" w:rsidRDefault="008B16C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ישרוטל</w:t>
            </w:r>
          </w:p>
        </w:tc>
        <w:tc>
          <w:tcPr>
            <w:tcW w:w="916" w:type="dxa"/>
            <w:vAlign w:val="center"/>
          </w:tcPr>
          <w:p w:rsidR="008B16CA" w:rsidRPr="004344C5" w:rsidRDefault="008B16CA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B16CA" w:rsidRPr="004344C5" w:rsidRDefault="008B16CA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B16CA" w:rsidRPr="004344C5" w:rsidRDefault="008B16CA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B16CA" w:rsidRPr="004344C5" w:rsidRDefault="00014D73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48.50 למניה</w:t>
            </w:r>
          </w:p>
        </w:tc>
        <w:tc>
          <w:tcPr>
            <w:tcW w:w="1980" w:type="dxa"/>
            <w:vAlign w:val="center"/>
          </w:tcPr>
          <w:p w:rsidR="008B16CA" w:rsidRPr="004344C5" w:rsidRDefault="000741EB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97.0</w:t>
            </w:r>
          </w:p>
        </w:tc>
        <w:tc>
          <w:tcPr>
            <w:tcW w:w="5215" w:type="dxa"/>
            <w:vAlign w:val="center"/>
          </w:tcPr>
          <w:p w:rsidR="008B16CA" w:rsidRPr="004344C5" w:rsidRDefault="00014D73" w:rsidP="00014D73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הקצאה של כ-5.4% ממניות החברה, בדילול מלא, ל-7 משקיעים מסווגים.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8B16CA" w:rsidRPr="004344C5" w:rsidRDefault="009F09AD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מניף</w:t>
            </w:r>
            <w:r w:rsidR="0020366F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-פיננסים</w:t>
            </w:r>
          </w:p>
        </w:tc>
        <w:tc>
          <w:tcPr>
            <w:tcW w:w="916" w:type="dxa"/>
            <w:vAlign w:val="center"/>
          </w:tcPr>
          <w:p w:rsidR="008B16CA" w:rsidRPr="004344C5" w:rsidRDefault="009F09AD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8B16CA" w:rsidRPr="004344C5" w:rsidRDefault="008B16CA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8B16CA" w:rsidRPr="004344C5" w:rsidRDefault="008B16CA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8B16CA" w:rsidRPr="004344C5" w:rsidRDefault="00C1113D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1.00</w:t>
            </w:r>
            <w:r w:rsidR="009F09AD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למניה</w:t>
            </w:r>
          </w:p>
        </w:tc>
        <w:tc>
          <w:tcPr>
            <w:tcW w:w="1980" w:type="dxa"/>
            <w:vAlign w:val="center"/>
          </w:tcPr>
          <w:p w:rsidR="008B16CA" w:rsidRPr="004344C5" w:rsidRDefault="004D7742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2.1</w:t>
            </w:r>
          </w:p>
        </w:tc>
        <w:tc>
          <w:tcPr>
            <w:tcW w:w="5215" w:type="dxa"/>
            <w:vAlign w:val="center"/>
          </w:tcPr>
          <w:p w:rsidR="008B16CA" w:rsidRPr="004344C5" w:rsidRDefault="009F09AD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הקצאה של כ-3.5%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ממניות החברה, בדילול מלא, למר </w:t>
            </w:r>
            <w:r w:rsidR="00C1113D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מאור דואק </w:t>
            </w:r>
            <w:r w:rsidR="00C1113D"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="00C1113D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  <w:proofErr w:type="spellStart"/>
            <w:r w:rsidR="00C1113D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מנכ'ל</w:t>
            </w:r>
            <w:proofErr w:type="spellEnd"/>
            <w:r w:rsidR="00C1113D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החברה.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980C8F" w:rsidRPr="004344C5" w:rsidRDefault="00980C8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בוני תיכון</w:t>
            </w:r>
          </w:p>
        </w:tc>
        <w:tc>
          <w:tcPr>
            <w:tcW w:w="916" w:type="dxa"/>
            <w:vAlign w:val="center"/>
          </w:tcPr>
          <w:p w:rsidR="00980C8F" w:rsidRPr="004344C5" w:rsidRDefault="00980C8F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80C8F" w:rsidRPr="004344C5" w:rsidRDefault="00980C8F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80C8F" w:rsidRPr="004344C5" w:rsidRDefault="00980C8F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80C8F" w:rsidRPr="004344C5" w:rsidRDefault="00B54BE0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13.50 למניה</w:t>
            </w:r>
          </w:p>
        </w:tc>
        <w:tc>
          <w:tcPr>
            <w:tcW w:w="1980" w:type="dxa"/>
            <w:vAlign w:val="center"/>
          </w:tcPr>
          <w:p w:rsidR="00980C8F" w:rsidRPr="004344C5" w:rsidRDefault="005029D0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2.7</w:t>
            </w:r>
          </w:p>
        </w:tc>
        <w:tc>
          <w:tcPr>
            <w:tcW w:w="5215" w:type="dxa"/>
            <w:vAlign w:val="center"/>
          </w:tcPr>
          <w:p w:rsidR="00980C8F" w:rsidRPr="004344C5" w:rsidRDefault="00B54BE0" w:rsidP="00B54BE0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הקצאה של כ-1.3%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ממניות החברה, בדילול מלא, למשקיע צד שלישי.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980C8F" w:rsidRPr="004344C5" w:rsidRDefault="002A30D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אספן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גרופ</w:t>
            </w:r>
            <w:proofErr w:type="spellEnd"/>
          </w:p>
        </w:tc>
        <w:tc>
          <w:tcPr>
            <w:tcW w:w="916" w:type="dxa"/>
            <w:vAlign w:val="center"/>
          </w:tcPr>
          <w:p w:rsidR="00980C8F" w:rsidRPr="004344C5" w:rsidRDefault="002A30D0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80C8F" w:rsidRPr="004344C5" w:rsidRDefault="00980C8F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80C8F" w:rsidRPr="004344C5" w:rsidRDefault="00980C8F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80C8F" w:rsidRPr="004344C5" w:rsidRDefault="00035BF1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11.68 למניה</w:t>
            </w:r>
          </w:p>
        </w:tc>
        <w:tc>
          <w:tcPr>
            <w:tcW w:w="1980" w:type="dxa"/>
            <w:vAlign w:val="center"/>
          </w:tcPr>
          <w:p w:rsidR="00980C8F" w:rsidRPr="004344C5" w:rsidRDefault="00C07983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36.9</w:t>
            </w:r>
          </w:p>
        </w:tc>
        <w:tc>
          <w:tcPr>
            <w:tcW w:w="5215" w:type="dxa"/>
            <w:vAlign w:val="center"/>
          </w:tcPr>
          <w:p w:rsidR="00980C8F" w:rsidRPr="004344C5" w:rsidRDefault="00035BF1" w:rsidP="00035BF1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הקצאה של כ-4.9% ממניות החברה, בדילול מלא,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ל"קנדרה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(ישראל)".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F31DF2" w:rsidRPr="004344C5" w:rsidRDefault="00F31DF2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אקסיליון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(לשעבר "אפיו אפריקה")</w:t>
            </w:r>
          </w:p>
        </w:tc>
        <w:tc>
          <w:tcPr>
            <w:tcW w:w="916" w:type="dxa"/>
            <w:vAlign w:val="center"/>
          </w:tcPr>
          <w:p w:rsidR="00F31DF2" w:rsidRPr="004344C5" w:rsidRDefault="00F31DF2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31DF2" w:rsidRPr="004344C5" w:rsidRDefault="00F31DF2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31DF2" w:rsidRPr="004344C5" w:rsidRDefault="00F31DF2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31DF2" w:rsidRPr="004344C5" w:rsidRDefault="00F31DF2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28.00 למניה</w:t>
            </w:r>
          </w:p>
        </w:tc>
        <w:tc>
          <w:tcPr>
            <w:tcW w:w="1980" w:type="dxa"/>
            <w:vAlign w:val="center"/>
          </w:tcPr>
          <w:p w:rsidR="00F31DF2" w:rsidRPr="004344C5" w:rsidRDefault="002D5C87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60.9</w:t>
            </w:r>
          </w:p>
        </w:tc>
        <w:tc>
          <w:tcPr>
            <w:tcW w:w="5215" w:type="dxa"/>
            <w:vAlign w:val="center"/>
          </w:tcPr>
          <w:p w:rsidR="00F31DF2" w:rsidRPr="004344C5" w:rsidRDefault="00F31DF2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הקצאה של כ-9.5% ממניות החברה, בדילול מלא, למשקיעים מסווגים.</w:t>
            </w:r>
          </w:p>
        </w:tc>
      </w:tr>
      <w:tr w:rsidR="004344C5" w:rsidRPr="004344C5" w:rsidTr="0051021C">
        <w:trPr>
          <w:trHeight w:val="271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F75ECC" w:rsidRPr="004344C5" w:rsidRDefault="00F75EC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נקסט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ג'ן</w:t>
            </w:r>
            <w:proofErr w:type="spellEnd"/>
          </w:p>
        </w:tc>
        <w:tc>
          <w:tcPr>
            <w:tcW w:w="916" w:type="dxa"/>
            <w:vAlign w:val="center"/>
          </w:tcPr>
          <w:p w:rsidR="00F75ECC" w:rsidRPr="004344C5" w:rsidRDefault="00F75ECC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F75ECC" w:rsidRPr="004344C5" w:rsidRDefault="00F75ECC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F75ECC" w:rsidRPr="004344C5" w:rsidRDefault="00F75ECC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F75ECC" w:rsidRPr="004344C5" w:rsidRDefault="00FE1554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1.70 למניה</w:t>
            </w:r>
          </w:p>
        </w:tc>
        <w:tc>
          <w:tcPr>
            <w:tcW w:w="1980" w:type="dxa"/>
            <w:vAlign w:val="center"/>
          </w:tcPr>
          <w:p w:rsidR="00F75ECC" w:rsidRPr="004344C5" w:rsidRDefault="007740D2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4.5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:rsidR="00F75ECC" w:rsidRPr="004344C5" w:rsidRDefault="00FE1554" w:rsidP="00FE1554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הקצאה של כ-6.1% ממניות החברה, בדילול מלא,ל-10 ניצעים.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51021C" w:rsidRPr="004344C5" w:rsidRDefault="0051021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נקסט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ג'ן</w:t>
            </w:r>
            <w:proofErr w:type="spellEnd"/>
          </w:p>
        </w:tc>
        <w:tc>
          <w:tcPr>
            <w:tcW w:w="916" w:type="dxa"/>
            <w:vAlign w:val="center"/>
          </w:tcPr>
          <w:p w:rsidR="0051021C" w:rsidRPr="004344C5" w:rsidRDefault="0051021C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1021C" w:rsidRPr="004344C5" w:rsidRDefault="0051021C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1021C" w:rsidRPr="004344C5" w:rsidRDefault="0051021C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1021C" w:rsidRPr="004344C5" w:rsidRDefault="0051021C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1.70 למניה</w:t>
            </w:r>
          </w:p>
        </w:tc>
        <w:tc>
          <w:tcPr>
            <w:tcW w:w="1980" w:type="dxa"/>
            <w:vAlign w:val="center"/>
          </w:tcPr>
          <w:p w:rsidR="0051021C" w:rsidRPr="004344C5" w:rsidRDefault="0051021C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2.0</w:t>
            </w:r>
          </w:p>
        </w:tc>
        <w:tc>
          <w:tcPr>
            <w:tcW w:w="5215" w:type="dxa"/>
            <w:vAlign w:val="center"/>
          </w:tcPr>
          <w:p w:rsidR="0051021C" w:rsidRPr="004344C5" w:rsidRDefault="0051021C" w:rsidP="0051021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הקצאה של כ-</w:t>
            </w:r>
            <w:r w:rsidR="007C3B46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3.1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% ממניות החברה, בדילול מלא, למשקיע בחברה.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51021C" w:rsidRPr="004344C5" w:rsidRDefault="00BE4DB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נקסט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ג'ן</w:t>
            </w:r>
            <w:proofErr w:type="spellEnd"/>
          </w:p>
        </w:tc>
        <w:tc>
          <w:tcPr>
            <w:tcW w:w="916" w:type="dxa"/>
            <w:vAlign w:val="center"/>
          </w:tcPr>
          <w:p w:rsidR="0051021C" w:rsidRPr="004344C5" w:rsidRDefault="0051021C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51021C" w:rsidRPr="004344C5" w:rsidRDefault="0051021C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1021C" w:rsidRPr="004344C5" w:rsidRDefault="00BE4DBA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  <w:r w:rsidR="005F49CF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</w:t>
            </w:r>
          </w:p>
        </w:tc>
        <w:tc>
          <w:tcPr>
            <w:tcW w:w="1992" w:type="dxa"/>
            <w:vAlign w:val="center"/>
          </w:tcPr>
          <w:p w:rsidR="0051021C" w:rsidRPr="004344C5" w:rsidRDefault="005F49CF" w:rsidP="005F49CF">
            <w:pPr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1.68 ערך כתב אופציה</w:t>
            </w:r>
          </w:p>
        </w:tc>
        <w:tc>
          <w:tcPr>
            <w:tcW w:w="1980" w:type="dxa"/>
            <w:vAlign w:val="center"/>
          </w:tcPr>
          <w:p w:rsidR="0051021C" w:rsidRPr="004344C5" w:rsidRDefault="00983C8F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4.1</w:t>
            </w:r>
          </w:p>
        </w:tc>
        <w:tc>
          <w:tcPr>
            <w:tcW w:w="5215" w:type="dxa"/>
            <w:vAlign w:val="center"/>
          </w:tcPr>
          <w:p w:rsidR="0051021C" w:rsidRPr="004344C5" w:rsidRDefault="005F49CF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כתבי אופציה לא סחירים המהווים כ-</w:t>
            </w:r>
            <w:r w:rsidR="00327F1C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6.3%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ממניות החברה, שהוקצו ל"ערך פיננסים" בגין רכישת מלוא פעילות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>EYEP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</w:rPr>
              <w:t>EN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ולעו"ד אריק קאופמן מתווך העסקה.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CE6D93" w:rsidRPr="004344C5" w:rsidRDefault="00CE6D93" w:rsidP="00CE6D93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lastRenderedPageBreak/>
              <w:t>ביוליין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אר אקס (דואלית)</w:t>
            </w:r>
          </w:p>
        </w:tc>
        <w:tc>
          <w:tcPr>
            <w:tcW w:w="916" w:type="dxa"/>
            <w:vAlign w:val="center"/>
          </w:tcPr>
          <w:p w:rsidR="00CE6D93" w:rsidRPr="004344C5" w:rsidRDefault="00CE6D93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E6D93" w:rsidRPr="004344C5" w:rsidRDefault="00CE6D93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E6D93" w:rsidRPr="004344C5" w:rsidRDefault="00CE6D93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E6D93" w:rsidRPr="004344C5" w:rsidRDefault="009A2769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0.59 למניה</w:t>
            </w:r>
          </w:p>
        </w:tc>
        <w:tc>
          <w:tcPr>
            <w:tcW w:w="1980" w:type="dxa"/>
            <w:vAlign w:val="center"/>
          </w:tcPr>
          <w:p w:rsidR="00CE6D93" w:rsidRPr="004344C5" w:rsidRDefault="0070531B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3.9</w:t>
            </w:r>
          </w:p>
        </w:tc>
        <w:tc>
          <w:tcPr>
            <w:tcW w:w="5215" w:type="dxa"/>
            <w:vAlign w:val="center"/>
          </w:tcPr>
          <w:p w:rsidR="00CE6D93" w:rsidRPr="004344C5" w:rsidRDefault="009A2769" w:rsidP="009A2769">
            <w:pPr>
              <w:ind w:left="3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הקצאה ל-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>H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</w:rPr>
              <w:t>.C. Wainwright &amp; Co., LLC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 במסגרת הסכם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>ATM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.</w:t>
            </w:r>
          </w:p>
        </w:tc>
      </w:tr>
      <w:tr w:rsidR="004344C5" w:rsidRPr="004344C5" w:rsidTr="00711A07">
        <w:trPr>
          <w:trHeight w:val="271"/>
        </w:trPr>
        <w:tc>
          <w:tcPr>
            <w:tcW w:w="2264" w:type="dxa"/>
            <w:tcBorders>
              <w:bottom w:val="single" w:sz="4" w:space="0" w:color="auto"/>
            </w:tcBorders>
            <w:vAlign w:val="center"/>
          </w:tcPr>
          <w:p w:rsidR="00CE6D93" w:rsidRPr="004344C5" w:rsidRDefault="00711A07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קאנומד</w:t>
            </w:r>
            <w:proofErr w:type="spellEnd"/>
          </w:p>
        </w:tc>
        <w:tc>
          <w:tcPr>
            <w:tcW w:w="916" w:type="dxa"/>
            <w:tcBorders>
              <w:bottom w:val="single" w:sz="4" w:space="0" w:color="auto"/>
            </w:tcBorders>
            <w:vAlign w:val="center"/>
          </w:tcPr>
          <w:p w:rsidR="00CE6D93" w:rsidRPr="004344C5" w:rsidRDefault="00711A07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6D93" w:rsidRPr="004344C5" w:rsidRDefault="00CE6D93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  <w:vAlign w:val="center"/>
          </w:tcPr>
          <w:p w:rsidR="00CE6D93" w:rsidRPr="004344C5" w:rsidRDefault="00CE6D93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CE6D93" w:rsidRPr="004344C5" w:rsidRDefault="00711A07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0.33 למניה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CE6D93" w:rsidRPr="004344C5" w:rsidRDefault="00ED3CFE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0.6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vAlign w:val="center"/>
          </w:tcPr>
          <w:p w:rsidR="00CE6D93" w:rsidRPr="004344C5" w:rsidRDefault="00711A07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הקצאה של כ-0.7</w:t>
            </w:r>
            <w:r w:rsidR="009641D0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% ממניות החברה, בדילול מלא, לניצעים.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5A14DC" w:rsidRPr="004344C5" w:rsidRDefault="005A14DC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ריט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1</w:t>
            </w:r>
          </w:p>
        </w:tc>
        <w:tc>
          <w:tcPr>
            <w:tcW w:w="916" w:type="dxa"/>
            <w:vAlign w:val="center"/>
          </w:tcPr>
          <w:p w:rsidR="005A14DC" w:rsidRPr="004344C5" w:rsidRDefault="005A14DC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5A14DC" w:rsidRPr="004344C5" w:rsidRDefault="005A14DC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5A14DC" w:rsidRPr="004344C5" w:rsidRDefault="005A14DC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5A14DC" w:rsidRPr="004344C5" w:rsidRDefault="005A14DC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15.93 למניה</w:t>
            </w:r>
          </w:p>
        </w:tc>
        <w:tc>
          <w:tcPr>
            <w:tcW w:w="1980" w:type="dxa"/>
            <w:vAlign w:val="center"/>
          </w:tcPr>
          <w:p w:rsidR="005A14DC" w:rsidRPr="004344C5" w:rsidRDefault="00326936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0.7</w:t>
            </w:r>
          </w:p>
        </w:tc>
        <w:tc>
          <w:tcPr>
            <w:tcW w:w="5215" w:type="dxa"/>
            <w:vAlign w:val="center"/>
          </w:tcPr>
          <w:p w:rsidR="005A14DC" w:rsidRPr="004344C5" w:rsidRDefault="005A14DC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הקצאה של כ-0.02% ממניות החברה, בדילול מלא,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ל"ריט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1 שירותי ניהול".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966A00" w:rsidRPr="004344C5" w:rsidRDefault="00966A0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סקופ</w:t>
            </w:r>
          </w:p>
        </w:tc>
        <w:tc>
          <w:tcPr>
            <w:tcW w:w="916" w:type="dxa"/>
            <w:vAlign w:val="center"/>
          </w:tcPr>
          <w:p w:rsidR="00966A00" w:rsidRPr="004344C5" w:rsidRDefault="00966A00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966A00" w:rsidRPr="004344C5" w:rsidRDefault="00966A00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966A00" w:rsidRPr="004344C5" w:rsidRDefault="00966A00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66A00" w:rsidRPr="004344C5" w:rsidRDefault="00966A00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70.00 למניה</w:t>
            </w:r>
          </w:p>
        </w:tc>
        <w:tc>
          <w:tcPr>
            <w:tcW w:w="1980" w:type="dxa"/>
            <w:vAlign w:val="center"/>
          </w:tcPr>
          <w:p w:rsidR="00966A00" w:rsidRPr="004344C5" w:rsidRDefault="005362B0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45.0</w:t>
            </w:r>
          </w:p>
        </w:tc>
        <w:tc>
          <w:tcPr>
            <w:tcW w:w="5215" w:type="dxa"/>
            <w:vAlign w:val="center"/>
          </w:tcPr>
          <w:p w:rsidR="00966A00" w:rsidRPr="004344C5" w:rsidRDefault="00966A00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הקצאה של כ-5.6%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ממניות החברה, בדילול מלא, ל"כלל חברה לביטוח".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D358E5" w:rsidRPr="004344C5" w:rsidRDefault="00D358E5" w:rsidP="00D358E5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אירודרום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קבוצה</w:t>
            </w:r>
          </w:p>
        </w:tc>
        <w:tc>
          <w:tcPr>
            <w:tcW w:w="916" w:type="dxa"/>
            <w:vAlign w:val="center"/>
          </w:tcPr>
          <w:p w:rsidR="00D358E5" w:rsidRPr="004344C5" w:rsidRDefault="00D358E5" w:rsidP="00D358E5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D358E5" w:rsidRPr="004344C5" w:rsidRDefault="00D358E5" w:rsidP="00D358E5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D358E5" w:rsidRPr="004344C5" w:rsidRDefault="00D358E5" w:rsidP="00D358E5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D358E5" w:rsidRPr="004344C5" w:rsidRDefault="00D358E5" w:rsidP="00D358E5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4.54 למניה</w:t>
            </w:r>
          </w:p>
        </w:tc>
        <w:tc>
          <w:tcPr>
            <w:tcW w:w="1980" w:type="dxa"/>
            <w:vAlign w:val="center"/>
          </w:tcPr>
          <w:p w:rsidR="001F34AC" w:rsidRPr="004344C5" w:rsidRDefault="001F34AC" w:rsidP="001F34A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35.5</w:t>
            </w:r>
          </w:p>
        </w:tc>
        <w:tc>
          <w:tcPr>
            <w:tcW w:w="5215" w:type="dxa"/>
            <w:vAlign w:val="center"/>
          </w:tcPr>
          <w:p w:rsidR="00D358E5" w:rsidRPr="004344C5" w:rsidRDefault="00D358E5" w:rsidP="00D358E5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הקצאה של כ-13.1% ממניות החברה, בדילול מלא, למשקיעים מסווגים, לקרנות, למר ציון ספיר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יו"ר דירקטוריון החברה, למר אריאל בן דיין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דירקטור בחברה, ולמשקיעים נוספים.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C64496" w:rsidRPr="004344C5" w:rsidRDefault="00C64496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רותם אנרגיה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יהש</w:t>
            </w:r>
            <w:proofErr w:type="spellEnd"/>
          </w:p>
        </w:tc>
        <w:tc>
          <w:tcPr>
            <w:tcW w:w="916" w:type="dxa"/>
            <w:vAlign w:val="center"/>
          </w:tcPr>
          <w:p w:rsidR="00C64496" w:rsidRPr="004344C5" w:rsidRDefault="00C64496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992" w:type="dxa"/>
            <w:vAlign w:val="center"/>
          </w:tcPr>
          <w:p w:rsidR="00C64496" w:rsidRPr="004344C5" w:rsidRDefault="00C64496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64496" w:rsidRPr="004344C5" w:rsidRDefault="00C64496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64496" w:rsidRPr="004344C5" w:rsidRDefault="00C64496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0.55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ליה"ש</w:t>
            </w:r>
            <w:proofErr w:type="spellEnd"/>
          </w:p>
        </w:tc>
        <w:tc>
          <w:tcPr>
            <w:tcW w:w="1980" w:type="dxa"/>
            <w:vAlign w:val="center"/>
          </w:tcPr>
          <w:p w:rsidR="00C64496" w:rsidRPr="004344C5" w:rsidRDefault="00CF76BD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6.1</w:t>
            </w:r>
          </w:p>
        </w:tc>
        <w:tc>
          <w:tcPr>
            <w:tcW w:w="5215" w:type="dxa"/>
            <w:vAlign w:val="center"/>
          </w:tcPr>
          <w:p w:rsidR="00C64496" w:rsidRPr="004344C5" w:rsidRDefault="00C64496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יחידות השתתפות.</w:t>
            </w:r>
          </w:p>
          <w:p w:rsidR="00C64496" w:rsidRPr="004344C5" w:rsidRDefault="00C64496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הקצאה של כ-</w:t>
            </w:r>
            <w:r w:rsidR="00126FB0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22.8%</w:t>
            </w:r>
            <w:r w:rsidR="00126FB0"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="00126FB0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מהון החברה, בדילול מלא, </w:t>
            </w:r>
            <w:proofErr w:type="spellStart"/>
            <w:r w:rsidR="00126FB0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ל"מורת'ווד</w:t>
            </w:r>
            <w:proofErr w:type="spellEnd"/>
            <w:r w:rsidR="00126FB0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  <w:proofErr w:type="spellStart"/>
            <w:r w:rsidR="00126FB0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אקספלוריישן</w:t>
            </w:r>
            <w:proofErr w:type="spellEnd"/>
            <w:r w:rsidR="00126FB0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  <w:proofErr w:type="spellStart"/>
            <w:r w:rsidR="00126FB0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פיטיואי</w:t>
            </w:r>
            <w:proofErr w:type="spellEnd"/>
            <w:r w:rsidR="00126FB0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" ול-8 ניצעים נוספים.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C64496" w:rsidRPr="004344C5" w:rsidRDefault="002B23B4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צירון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בתי זיקוק</w:t>
            </w:r>
          </w:p>
        </w:tc>
        <w:tc>
          <w:tcPr>
            <w:tcW w:w="916" w:type="dxa"/>
            <w:vAlign w:val="center"/>
          </w:tcPr>
          <w:p w:rsidR="00C64496" w:rsidRPr="004344C5" w:rsidRDefault="00907880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C64496" w:rsidRPr="004344C5" w:rsidRDefault="00C64496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C64496" w:rsidRPr="004344C5" w:rsidRDefault="00C64496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C64496" w:rsidRPr="004344C5" w:rsidRDefault="00907880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2.45 למניה</w:t>
            </w:r>
          </w:p>
        </w:tc>
        <w:tc>
          <w:tcPr>
            <w:tcW w:w="1980" w:type="dxa"/>
            <w:vAlign w:val="center"/>
          </w:tcPr>
          <w:p w:rsidR="00C64496" w:rsidRPr="004344C5" w:rsidRDefault="00B52310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13.0</w:t>
            </w:r>
          </w:p>
        </w:tc>
        <w:tc>
          <w:tcPr>
            <w:tcW w:w="5215" w:type="dxa"/>
            <w:vAlign w:val="center"/>
          </w:tcPr>
          <w:p w:rsidR="00C64496" w:rsidRPr="004344C5" w:rsidRDefault="00907880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הקצאה של כ-</w:t>
            </w:r>
            <w:r w:rsidR="00AF67C0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44.5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%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ממניות החברה, בדילול מלא, לבעלי מניות "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אפסלון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", </w:t>
            </w:r>
            <w:r w:rsidR="001F3C1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ולצדדים קשורים בעסקת רכישות מלוא הון המניות של </w:t>
            </w:r>
            <w:proofErr w:type="spellStart"/>
            <w:r w:rsidR="001F3C1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אפסלון</w:t>
            </w:r>
            <w:proofErr w:type="spellEnd"/>
            <w:r w:rsidR="001F3C1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  <w:r w:rsidR="001F3C17"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="001F3C1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  <w:r w:rsidR="001F3C17"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חברת תוכנה סחר גלובלי באמזון</w:t>
            </w:r>
            <w:r w:rsidR="001F3C1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2E49D3" w:rsidRPr="004344C5" w:rsidRDefault="002E49D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וויטסמוק</w:t>
            </w:r>
            <w:proofErr w:type="spellEnd"/>
          </w:p>
        </w:tc>
        <w:tc>
          <w:tcPr>
            <w:tcW w:w="916" w:type="dxa"/>
            <w:vAlign w:val="center"/>
          </w:tcPr>
          <w:p w:rsidR="002E49D3" w:rsidRPr="004344C5" w:rsidRDefault="002E49D3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E49D3" w:rsidRPr="004344C5" w:rsidRDefault="002E49D3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2E49D3" w:rsidRPr="004344C5" w:rsidRDefault="002E49D3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E49D3" w:rsidRPr="004344C5" w:rsidRDefault="002E49D3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2.75 למניה</w:t>
            </w:r>
          </w:p>
        </w:tc>
        <w:tc>
          <w:tcPr>
            <w:tcW w:w="1980" w:type="dxa"/>
            <w:vAlign w:val="center"/>
          </w:tcPr>
          <w:p w:rsidR="002E49D3" w:rsidRPr="004344C5" w:rsidRDefault="00FF4DB7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11.9</w:t>
            </w:r>
          </w:p>
        </w:tc>
        <w:tc>
          <w:tcPr>
            <w:tcW w:w="5215" w:type="dxa"/>
            <w:vAlign w:val="center"/>
          </w:tcPr>
          <w:p w:rsidR="002E49D3" w:rsidRPr="004344C5" w:rsidRDefault="002E49D3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הקצאה של כ-9.2% ממניות החברה, בדילול מלא, </w:t>
            </w:r>
            <w:r w:rsidR="00844D19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למר איתמר עדן, </w:t>
            </w:r>
            <w:proofErr w:type="spellStart"/>
            <w:r w:rsidR="00844D19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ל"אלטשולר</w:t>
            </w:r>
            <w:proofErr w:type="spellEnd"/>
            <w:r w:rsidR="00844D19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שחם", ול-2 ניצעים נוספים.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2E49D3" w:rsidRPr="004344C5" w:rsidRDefault="00505EE3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אינטר תעשיות</w:t>
            </w:r>
          </w:p>
        </w:tc>
        <w:tc>
          <w:tcPr>
            <w:tcW w:w="916" w:type="dxa"/>
            <w:vAlign w:val="center"/>
          </w:tcPr>
          <w:p w:rsidR="002E49D3" w:rsidRPr="004344C5" w:rsidRDefault="00505EE3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2E49D3" w:rsidRPr="004344C5" w:rsidRDefault="002E49D3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2E49D3" w:rsidRPr="004344C5" w:rsidRDefault="002E49D3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2E49D3" w:rsidRPr="004344C5" w:rsidRDefault="00505EE3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9.50 למניה</w:t>
            </w:r>
          </w:p>
        </w:tc>
        <w:tc>
          <w:tcPr>
            <w:tcW w:w="1980" w:type="dxa"/>
            <w:vAlign w:val="center"/>
          </w:tcPr>
          <w:p w:rsidR="002E49D3" w:rsidRPr="004344C5" w:rsidRDefault="00C17DF2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15.0</w:t>
            </w:r>
          </w:p>
        </w:tc>
        <w:tc>
          <w:tcPr>
            <w:tcW w:w="5215" w:type="dxa"/>
            <w:vAlign w:val="center"/>
          </w:tcPr>
          <w:p w:rsidR="0053307B" w:rsidRPr="004344C5" w:rsidRDefault="00505EE3" w:rsidP="0053307B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הקצאה של כ-7.6% ממניות החברה, בדילול מלא, לשותפות "מניות ישראל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הפניקס עמיתים", ל"הפניקס חברה לביטוח",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ול"אלפא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ערך 1</w:t>
            </w:r>
            <w:r w:rsidR="0053307B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"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שותפות מוגבל</w:t>
            </w:r>
            <w:r w:rsidR="0053307B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ת.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46563A" w:rsidRPr="004344C5" w:rsidRDefault="0046563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חנן מור</w:t>
            </w:r>
          </w:p>
        </w:tc>
        <w:tc>
          <w:tcPr>
            <w:tcW w:w="916" w:type="dxa"/>
            <w:vAlign w:val="center"/>
          </w:tcPr>
          <w:p w:rsidR="0046563A" w:rsidRPr="004344C5" w:rsidRDefault="0046563A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6563A" w:rsidRPr="004344C5" w:rsidRDefault="0046563A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6563A" w:rsidRPr="004344C5" w:rsidRDefault="0046563A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6563A" w:rsidRPr="004344C5" w:rsidRDefault="0046563A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37.00 למניה</w:t>
            </w:r>
          </w:p>
        </w:tc>
        <w:tc>
          <w:tcPr>
            <w:tcW w:w="1980" w:type="dxa"/>
            <w:vAlign w:val="center"/>
          </w:tcPr>
          <w:p w:rsidR="0046563A" w:rsidRPr="004344C5" w:rsidRDefault="00CA1D2A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40.0</w:t>
            </w:r>
          </w:p>
        </w:tc>
        <w:tc>
          <w:tcPr>
            <w:tcW w:w="5215" w:type="dxa"/>
            <w:vAlign w:val="center"/>
          </w:tcPr>
          <w:p w:rsidR="0046563A" w:rsidRPr="004344C5" w:rsidRDefault="0046563A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הקצאה של כ-7.3% ממניות החברה, בדילול מלא, ל"הראל חברה לביטוח -סל מניות ישראליות".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46250E" w:rsidRPr="004344C5" w:rsidRDefault="009E0B7A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להב</w:t>
            </w:r>
          </w:p>
        </w:tc>
        <w:tc>
          <w:tcPr>
            <w:tcW w:w="916" w:type="dxa"/>
            <w:vAlign w:val="center"/>
          </w:tcPr>
          <w:p w:rsidR="0046250E" w:rsidRPr="004344C5" w:rsidRDefault="009E0B7A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6250E" w:rsidRPr="004344C5" w:rsidRDefault="0046250E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6250E" w:rsidRPr="004344C5" w:rsidRDefault="0046250E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6250E" w:rsidRPr="004344C5" w:rsidRDefault="00F31D46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3.67 למניה</w:t>
            </w:r>
          </w:p>
        </w:tc>
        <w:tc>
          <w:tcPr>
            <w:tcW w:w="1980" w:type="dxa"/>
            <w:vAlign w:val="center"/>
          </w:tcPr>
          <w:p w:rsidR="0046250E" w:rsidRPr="004344C5" w:rsidRDefault="00067185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25.0</w:t>
            </w:r>
          </w:p>
        </w:tc>
        <w:tc>
          <w:tcPr>
            <w:tcW w:w="5215" w:type="dxa"/>
            <w:vAlign w:val="center"/>
          </w:tcPr>
          <w:p w:rsidR="0046250E" w:rsidRPr="004344C5" w:rsidRDefault="00F31D46" w:rsidP="0046250E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הקצאה של כ-2.8% ממניות החברה, בדילול מלא, ל"ילין-לפידות ניהול קרנות נאמנות", ל"ילין-לפידות ניהול קופות גמל" ול-2 ניצעים נוספים.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46250E" w:rsidRPr="004344C5" w:rsidRDefault="00EB73DB" w:rsidP="00EB73DB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קנון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הולדינגס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(דואלית)</w:t>
            </w:r>
          </w:p>
        </w:tc>
        <w:tc>
          <w:tcPr>
            <w:tcW w:w="916" w:type="dxa"/>
            <w:vAlign w:val="center"/>
          </w:tcPr>
          <w:p w:rsidR="0046250E" w:rsidRPr="004344C5" w:rsidRDefault="00EB73DB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46250E" w:rsidRPr="004344C5" w:rsidRDefault="0046250E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46250E" w:rsidRPr="004344C5" w:rsidRDefault="0046250E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46250E" w:rsidRPr="004344C5" w:rsidRDefault="00EB73DB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100.90 למניה</w:t>
            </w:r>
          </w:p>
        </w:tc>
        <w:tc>
          <w:tcPr>
            <w:tcW w:w="1980" w:type="dxa"/>
            <w:vAlign w:val="center"/>
          </w:tcPr>
          <w:p w:rsidR="0046250E" w:rsidRPr="004344C5" w:rsidRDefault="008B6388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0.8</w:t>
            </w:r>
          </w:p>
        </w:tc>
        <w:tc>
          <w:tcPr>
            <w:tcW w:w="5215" w:type="dxa"/>
            <w:vAlign w:val="center"/>
          </w:tcPr>
          <w:p w:rsidR="0046250E" w:rsidRPr="004344C5" w:rsidRDefault="00EB73DB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הקצאה </w:t>
            </w:r>
            <w:r w:rsidR="0041606D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לעובדים במסגרת </w:t>
            </w:r>
            <w:proofErr w:type="spellStart"/>
            <w:r w:rsidR="0041606D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תוכנית</w:t>
            </w:r>
            <w:proofErr w:type="spellEnd"/>
            <w:r w:rsidR="0041606D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תמריצים ותוכנית אופציות למניות החברה 2014.</w:t>
            </w:r>
          </w:p>
        </w:tc>
      </w:tr>
      <w:tr w:rsidR="004344C5" w:rsidRPr="004344C5" w:rsidTr="001E4074">
        <w:trPr>
          <w:trHeight w:val="271"/>
        </w:trPr>
        <w:tc>
          <w:tcPr>
            <w:tcW w:w="2264" w:type="dxa"/>
            <w:vAlign w:val="center"/>
          </w:tcPr>
          <w:p w:rsidR="00B66F3F" w:rsidRPr="004344C5" w:rsidRDefault="00B66F3F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ביג</w:t>
            </w:r>
          </w:p>
        </w:tc>
        <w:tc>
          <w:tcPr>
            <w:tcW w:w="916" w:type="dxa"/>
            <w:vAlign w:val="center"/>
          </w:tcPr>
          <w:p w:rsidR="00B66F3F" w:rsidRPr="004344C5" w:rsidRDefault="00B66F3F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B66F3F" w:rsidRPr="004344C5" w:rsidRDefault="006562D7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019" w:type="dxa"/>
            <w:vAlign w:val="center"/>
          </w:tcPr>
          <w:p w:rsidR="00B66F3F" w:rsidRPr="004344C5" w:rsidRDefault="00B66F3F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B66F3F" w:rsidRPr="004344C5" w:rsidRDefault="004358A7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329.34 למניה</w:t>
            </w:r>
          </w:p>
          <w:p w:rsidR="004358A7" w:rsidRPr="004344C5" w:rsidRDefault="004358A7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lastRenderedPageBreak/>
              <w:t>80.79 לאופציה</w:t>
            </w:r>
          </w:p>
        </w:tc>
        <w:tc>
          <w:tcPr>
            <w:tcW w:w="1980" w:type="dxa"/>
            <w:vAlign w:val="center"/>
          </w:tcPr>
          <w:p w:rsidR="00B66F3F" w:rsidRPr="004344C5" w:rsidRDefault="004B5624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lastRenderedPageBreak/>
              <w:t>1,</w:t>
            </w:r>
            <w:r w:rsidR="004358A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669.3</w:t>
            </w:r>
          </w:p>
        </w:tc>
        <w:tc>
          <w:tcPr>
            <w:tcW w:w="5215" w:type="dxa"/>
            <w:vAlign w:val="center"/>
          </w:tcPr>
          <w:p w:rsidR="006562D7" w:rsidRPr="004344C5" w:rsidRDefault="004358A7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כתבי אופציה סד' 6 למניות</w:t>
            </w:r>
            <w:r w:rsidR="008B5C76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(חדשה)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.</w:t>
            </w:r>
          </w:p>
          <w:p w:rsidR="00B66F3F" w:rsidRPr="004344C5" w:rsidRDefault="00B66F3F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lastRenderedPageBreak/>
              <w:t>הקצאה של כ-</w:t>
            </w:r>
            <w:r w:rsidR="006562D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30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% ממניות החברה, בדילול מלא, לבעלי מניות </w:t>
            </w:r>
            <w:r w:rsidR="00FF4398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"אפי נכסים" </w:t>
            </w:r>
            <w:r w:rsidR="00FF4398"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="00FF4398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חברה בורסאית, במסגרת הצעת רכש חליפין חלקית.</w:t>
            </w:r>
            <w:r w:rsidR="006562D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נענתה חלקית.</w:t>
            </w:r>
          </w:p>
        </w:tc>
      </w:tr>
      <w:tr w:rsidR="00752E50" w:rsidRPr="004344C5" w:rsidTr="001E4074">
        <w:trPr>
          <w:trHeight w:val="271"/>
        </w:trPr>
        <w:tc>
          <w:tcPr>
            <w:tcW w:w="2264" w:type="dxa"/>
            <w:vAlign w:val="center"/>
          </w:tcPr>
          <w:p w:rsidR="00752E50" w:rsidRPr="004344C5" w:rsidRDefault="00752E50" w:rsidP="00E1727C">
            <w:pPr>
              <w:pStyle w:val="a4"/>
              <w:numPr>
                <w:ilvl w:val="0"/>
                <w:numId w:val="1"/>
              </w:numPr>
              <w:tabs>
                <w:tab w:val="left" w:pos="316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lastRenderedPageBreak/>
              <w:t>לוזון קבוצה</w:t>
            </w:r>
          </w:p>
        </w:tc>
        <w:tc>
          <w:tcPr>
            <w:tcW w:w="916" w:type="dxa"/>
            <w:vAlign w:val="center"/>
          </w:tcPr>
          <w:p w:rsidR="00752E50" w:rsidRPr="004344C5" w:rsidRDefault="00752E50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</w:t>
            </w:r>
          </w:p>
        </w:tc>
        <w:tc>
          <w:tcPr>
            <w:tcW w:w="992" w:type="dxa"/>
            <w:vAlign w:val="center"/>
          </w:tcPr>
          <w:p w:rsidR="00752E50" w:rsidRPr="004344C5" w:rsidRDefault="00752E50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752E50" w:rsidRPr="004344C5" w:rsidRDefault="00752E50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752E50" w:rsidRPr="004344C5" w:rsidRDefault="00752E50" w:rsidP="00E1727C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1.10 למניה</w:t>
            </w:r>
          </w:p>
        </w:tc>
        <w:tc>
          <w:tcPr>
            <w:tcW w:w="1980" w:type="dxa"/>
            <w:vAlign w:val="center"/>
          </w:tcPr>
          <w:p w:rsidR="00752E50" w:rsidRPr="004344C5" w:rsidRDefault="007D580C" w:rsidP="00E1727C">
            <w:pPr>
              <w:tabs>
                <w:tab w:val="decimal" w:pos="687"/>
              </w:tabs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45.1</w:t>
            </w:r>
          </w:p>
        </w:tc>
        <w:tc>
          <w:tcPr>
            <w:tcW w:w="5215" w:type="dxa"/>
            <w:vAlign w:val="center"/>
          </w:tcPr>
          <w:p w:rsidR="00752E50" w:rsidRPr="004344C5" w:rsidRDefault="00752E50" w:rsidP="00752E50">
            <w:pPr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הקצאה של כ-16.1% ממניות החברה, בדילול מלא, למשקיעים מסווגים.</w:t>
            </w:r>
          </w:p>
        </w:tc>
      </w:tr>
    </w:tbl>
    <w:p w:rsidR="00792A8E" w:rsidRPr="004344C5" w:rsidRDefault="00792A8E" w:rsidP="00792A8E">
      <w:pPr>
        <w:ind w:right="-567"/>
        <w:rPr>
          <w:rFonts w:ascii="Arial" w:hAnsi="Arial" w:cs="Arial"/>
          <w:b/>
          <w:bCs/>
          <w:color w:val="0D0D0D" w:themeColor="text1" w:themeTint="F2"/>
          <w:sz w:val="22"/>
          <w:szCs w:val="22"/>
          <w:u w:val="single"/>
          <w:rtl/>
        </w:rPr>
      </w:pPr>
    </w:p>
    <w:p w:rsidR="00FF4398" w:rsidRPr="004344C5" w:rsidRDefault="00FF4398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color w:val="0D0D0D" w:themeColor="text1" w:themeTint="F2"/>
          <w:sz w:val="36"/>
          <w:szCs w:val="36"/>
          <w:rtl/>
        </w:rPr>
      </w:pPr>
      <w:bookmarkStart w:id="3" w:name="אגחחדשות"/>
      <w:bookmarkEnd w:id="3"/>
      <w:r w:rsidRPr="004344C5">
        <w:rPr>
          <w:color w:val="0D0D0D" w:themeColor="text1" w:themeTint="F2"/>
          <w:sz w:val="36"/>
          <w:szCs w:val="36"/>
          <w:rtl/>
        </w:rPr>
        <w:br w:type="page"/>
      </w:r>
    </w:p>
    <w:p w:rsidR="0023564E" w:rsidRPr="004344C5" w:rsidRDefault="0023564E" w:rsidP="0023564E">
      <w:pPr>
        <w:pStyle w:val="2"/>
        <w:ind w:hanging="142"/>
        <w:rPr>
          <w:color w:val="0D0D0D" w:themeColor="text1" w:themeTint="F2"/>
          <w:rtl/>
        </w:rPr>
      </w:pPr>
      <w:r w:rsidRPr="004344C5">
        <w:rPr>
          <w:color w:val="0D0D0D" w:themeColor="text1" w:themeTint="F2"/>
          <w:sz w:val="36"/>
          <w:szCs w:val="36"/>
          <w:rtl/>
        </w:rPr>
        <w:lastRenderedPageBreak/>
        <w:t>פרטי ההנפקות</w:t>
      </w:r>
      <w:r w:rsidRPr="004344C5">
        <w:rPr>
          <w:rFonts w:hint="cs"/>
          <w:color w:val="0D0D0D" w:themeColor="text1" w:themeTint="F2"/>
          <w:sz w:val="36"/>
          <w:szCs w:val="36"/>
          <w:rtl/>
        </w:rPr>
        <w:t xml:space="preserve"> - </w:t>
      </w:r>
      <w:r w:rsidR="007462A2" w:rsidRPr="004344C5">
        <w:rPr>
          <w:rFonts w:hint="cs"/>
          <w:color w:val="0D0D0D" w:themeColor="text1" w:themeTint="F2"/>
          <w:sz w:val="36"/>
          <w:szCs w:val="36"/>
          <w:rtl/>
        </w:rPr>
        <w:t>ינואר</w:t>
      </w:r>
      <w:r w:rsidR="009D54E5" w:rsidRPr="004344C5">
        <w:rPr>
          <w:rFonts w:hint="cs"/>
          <w:color w:val="0D0D0D" w:themeColor="text1" w:themeTint="F2"/>
          <w:sz w:val="36"/>
          <w:szCs w:val="36"/>
          <w:rtl/>
        </w:rPr>
        <w:t xml:space="preserve"> </w:t>
      </w:r>
      <w:r w:rsidR="007462A2" w:rsidRPr="004344C5">
        <w:rPr>
          <w:rFonts w:hint="cs"/>
          <w:color w:val="0D0D0D" w:themeColor="text1" w:themeTint="F2"/>
          <w:sz w:val="36"/>
          <w:szCs w:val="36"/>
          <w:rtl/>
        </w:rPr>
        <w:t>2021</w:t>
      </w:r>
    </w:p>
    <w:p w:rsidR="00792A8E" w:rsidRPr="004344C5" w:rsidRDefault="00792A8E" w:rsidP="00667400">
      <w:pPr>
        <w:pStyle w:val="2"/>
        <w:ind w:hanging="142"/>
        <w:rPr>
          <w:color w:val="0D0D0D" w:themeColor="text1" w:themeTint="F2"/>
          <w:sz w:val="22"/>
          <w:szCs w:val="22"/>
          <w:rtl/>
        </w:rPr>
      </w:pPr>
      <w:r w:rsidRPr="004344C5">
        <w:rPr>
          <w:color w:val="0D0D0D" w:themeColor="text1" w:themeTint="F2"/>
          <w:rtl/>
        </w:rPr>
        <w:t xml:space="preserve">שוק </w:t>
      </w:r>
      <w:proofErr w:type="spellStart"/>
      <w:r w:rsidRPr="004344C5">
        <w:rPr>
          <w:color w:val="0D0D0D" w:themeColor="text1" w:themeTint="F2"/>
          <w:rtl/>
        </w:rPr>
        <w:t>האג"ח</w:t>
      </w:r>
      <w:proofErr w:type="spellEnd"/>
      <w:r w:rsidRPr="004344C5">
        <w:rPr>
          <w:rFonts w:hint="cs"/>
          <w:color w:val="0D0D0D" w:themeColor="text1" w:themeTint="F2"/>
          <w:rtl/>
        </w:rPr>
        <w:t xml:space="preserve"> - </w:t>
      </w:r>
      <w:r w:rsidRPr="004344C5">
        <w:rPr>
          <w:color w:val="0D0D0D" w:themeColor="text1" w:themeTint="F2"/>
          <w:rtl/>
        </w:rPr>
        <w:t xml:space="preserve">חברות </w:t>
      </w:r>
      <w:r w:rsidR="00667400" w:rsidRPr="004344C5">
        <w:rPr>
          <w:rFonts w:hint="cs"/>
          <w:color w:val="0D0D0D" w:themeColor="text1" w:themeTint="F2"/>
          <w:rtl/>
        </w:rPr>
        <w:t>חדשות</w:t>
      </w:r>
      <w:r w:rsidRPr="004344C5">
        <w:rPr>
          <w:rFonts w:hint="cs"/>
          <w:color w:val="0D0D0D" w:themeColor="text1" w:themeTint="F2"/>
          <w:rtl/>
        </w:rPr>
        <w:t xml:space="preserve"> </w:t>
      </w:r>
      <w:r w:rsidR="00B41139" w:rsidRPr="004344C5">
        <w:rPr>
          <w:color w:val="0D0D0D" w:themeColor="text1" w:themeTint="F2"/>
          <w:rtl/>
        </w:rPr>
        <w:t>–</w:t>
      </w:r>
      <w:r w:rsidRPr="004344C5">
        <w:rPr>
          <w:rFonts w:hint="cs"/>
          <w:color w:val="0D0D0D" w:themeColor="text1" w:themeTint="F2"/>
          <w:rtl/>
        </w:rPr>
        <w:t xml:space="preserve"> הנפקות</w:t>
      </w:r>
    </w:p>
    <w:tbl>
      <w:tblPr>
        <w:tblStyle w:val="a5"/>
        <w:bidiVisual/>
        <w:tblW w:w="14843" w:type="dxa"/>
        <w:tblInd w:w="966" w:type="dxa"/>
        <w:tblLook w:val="04A0" w:firstRow="1" w:lastRow="0" w:firstColumn="1" w:lastColumn="0" w:noHBand="0" w:noVBand="1"/>
        <w:tblCaption w:val="שוק האג&quot;ח - חברות חדשות – הנפקות"/>
        <w:tblDescription w:val="שוק האג&quot;ח - חברות חדשות – הנפקות"/>
      </w:tblPr>
      <w:tblGrid>
        <w:gridCol w:w="1884"/>
        <w:gridCol w:w="1149"/>
        <w:gridCol w:w="1165"/>
        <w:gridCol w:w="1165"/>
        <w:gridCol w:w="1153"/>
        <w:gridCol w:w="1492"/>
        <w:gridCol w:w="1181"/>
        <w:gridCol w:w="1157"/>
        <w:gridCol w:w="1149"/>
        <w:gridCol w:w="1149"/>
        <w:gridCol w:w="2199"/>
      </w:tblGrid>
      <w:tr w:rsidR="004344C5" w:rsidRPr="004344C5" w:rsidTr="00123AD1">
        <w:trPr>
          <w:tblHeader/>
        </w:trPr>
        <w:tc>
          <w:tcPr>
            <w:tcW w:w="1884" w:type="dxa"/>
            <w:shd w:val="clear" w:color="auto" w:fill="F2F2F2" w:themeFill="background1" w:themeFillShade="F2"/>
          </w:tcPr>
          <w:p w:rsidR="00B41139" w:rsidRPr="004344C5" w:rsidRDefault="00B41139" w:rsidP="00667400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החברה</w:t>
            </w:r>
          </w:p>
          <w:p w:rsidR="00667400" w:rsidRPr="004344C5" w:rsidRDefault="00667400" w:rsidP="00667400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והענף</w:t>
            </w:r>
          </w:p>
          <w:p w:rsidR="00B41139" w:rsidRPr="004344C5" w:rsidRDefault="00B41139" w:rsidP="00B4113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 xml:space="preserve"> 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B41139" w:rsidRPr="004344C5" w:rsidRDefault="00B41139" w:rsidP="00B4113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41139" w:rsidRPr="004344C5" w:rsidRDefault="00B41139" w:rsidP="00B4113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ניירות הערך המונפקים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 xml:space="preserve"> 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B41139" w:rsidRPr="004344C5" w:rsidRDefault="00B41139" w:rsidP="00B4113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ניירות הערך המונפקים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 xml:space="preserve"> 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3" w:type="dxa"/>
            <w:shd w:val="clear" w:color="auto" w:fill="F2F2F2" w:themeFill="background1" w:themeFillShade="F2"/>
          </w:tcPr>
          <w:p w:rsidR="00B41139" w:rsidRPr="004344C5" w:rsidRDefault="00B41139" w:rsidP="00B4113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סוג ההצמדה</w:t>
            </w:r>
          </w:p>
        </w:tc>
        <w:tc>
          <w:tcPr>
            <w:tcW w:w="1492" w:type="dxa"/>
            <w:shd w:val="clear" w:color="auto" w:fill="F2F2F2" w:themeFill="background1" w:themeFillShade="F2"/>
          </w:tcPr>
          <w:p w:rsidR="00B41139" w:rsidRPr="004344C5" w:rsidRDefault="00B41139" w:rsidP="00B4113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סוג המכרז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B41139" w:rsidRPr="004344C5" w:rsidRDefault="00B41139" w:rsidP="00B4113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תוצאות ההנפקה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 xml:space="preserve"> - 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 xml:space="preserve"> חתימת יתר/חסר</w:t>
            </w:r>
          </w:p>
        </w:tc>
        <w:tc>
          <w:tcPr>
            <w:tcW w:w="1157" w:type="dxa"/>
            <w:shd w:val="clear" w:color="auto" w:fill="F2F2F2" w:themeFill="background1" w:themeFillShade="F2"/>
          </w:tcPr>
          <w:p w:rsidR="00B41139" w:rsidRPr="004344C5" w:rsidRDefault="00B41139" w:rsidP="00B4113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תוצאות ההנפקה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 xml:space="preserve"> -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 xml:space="preserve"> תוצאות המכרז</w:t>
            </w:r>
          </w:p>
          <w:p w:rsidR="00B41139" w:rsidRPr="004344C5" w:rsidRDefault="00B41139" w:rsidP="00B4113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% מעל המינימום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B41139" w:rsidRPr="004344C5" w:rsidRDefault="00B41139" w:rsidP="00B4113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תוצאות ההנפקה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 xml:space="preserve"> -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 xml:space="preserve"> מחיר</w:t>
            </w:r>
          </w:p>
          <w:p w:rsidR="00B41139" w:rsidRPr="004344C5" w:rsidRDefault="00B41139" w:rsidP="00B4113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ההנפקה</w:t>
            </w:r>
          </w:p>
          <w:p w:rsidR="00B41139" w:rsidRPr="004344C5" w:rsidRDefault="00B41139" w:rsidP="00B4113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בש"ח</w:t>
            </w:r>
          </w:p>
        </w:tc>
        <w:tc>
          <w:tcPr>
            <w:tcW w:w="1149" w:type="dxa"/>
            <w:shd w:val="clear" w:color="auto" w:fill="F2F2F2" w:themeFill="background1" w:themeFillShade="F2"/>
          </w:tcPr>
          <w:p w:rsidR="00B41139" w:rsidRPr="004344C5" w:rsidRDefault="00B41139" w:rsidP="00B4113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 xml:space="preserve">גודל 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ההנפקה במיליוני</w:t>
            </w:r>
          </w:p>
          <w:p w:rsidR="00B41139" w:rsidRPr="004344C5" w:rsidRDefault="00B41139" w:rsidP="00B4113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ש"ח</w:t>
            </w:r>
          </w:p>
        </w:tc>
        <w:tc>
          <w:tcPr>
            <w:tcW w:w="2199" w:type="dxa"/>
            <w:shd w:val="clear" w:color="auto" w:fill="F2F2F2" w:themeFill="background1" w:themeFillShade="F2"/>
          </w:tcPr>
          <w:p w:rsidR="00B41139" w:rsidRPr="004344C5" w:rsidRDefault="00B41139" w:rsidP="00B41139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הערות</w:t>
            </w:r>
          </w:p>
        </w:tc>
      </w:tr>
      <w:tr w:rsidR="004344C5" w:rsidRPr="004344C5" w:rsidTr="00123AD1">
        <w:tc>
          <w:tcPr>
            <w:tcW w:w="1884" w:type="dxa"/>
            <w:vAlign w:val="center"/>
          </w:tcPr>
          <w:p w:rsidR="006061FE" w:rsidRPr="004344C5" w:rsidRDefault="00684B31" w:rsidP="007B5D41">
            <w:pPr>
              <w:pStyle w:val="a4"/>
              <w:numPr>
                <w:ilvl w:val="0"/>
                <w:numId w:val="2"/>
              </w:numPr>
              <w:spacing w:line="240" w:lineRule="atLeast"/>
              <w:ind w:left="221" w:hanging="218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אב-גד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br/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נדל"ן ובנייה - בנייה</w:t>
            </w:r>
          </w:p>
        </w:tc>
        <w:tc>
          <w:tcPr>
            <w:tcW w:w="1149" w:type="dxa"/>
            <w:vAlign w:val="center"/>
          </w:tcPr>
          <w:p w:rsidR="006061FE" w:rsidRPr="004344C5" w:rsidRDefault="00684B31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061FE" w:rsidRPr="004344C5" w:rsidRDefault="00684B31" w:rsidP="007B5D41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061FE" w:rsidRPr="004344C5" w:rsidRDefault="006061FE" w:rsidP="00FC0BA4">
            <w:pPr>
              <w:spacing w:line="240" w:lineRule="atLeas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6061FE" w:rsidRPr="004344C5" w:rsidRDefault="00684B31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לא צמוד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ריבית קבועה</w:t>
            </w:r>
          </w:p>
        </w:tc>
        <w:tc>
          <w:tcPr>
            <w:tcW w:w="1492" w:type="dxa"/>
            <w:vAlign w:val="center"/>
          </w:tcPr>
          <w:p w:rsidR="006061FE" w:rsidRPr="004344C5" w:rsidRDefault="00684B31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ריבית </w:t>
            </w:r>
          </w:p>
          <w:p w:rsidR="00684B31" w:rsidRPr="004344C5" w:rsidRDefault="00684B31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/>
                <w:color w:val="0D0D0D" w:themeColor="text1" w:themeTint="F2"/>
                <w:szCs w:val="24"/>
              </w:rPr>
              <w:t>0%-5.9%</w:t>
            </w:r>
          </w:p>
        </w:tc>
        <w:tc>
          <w:tcPr>
            <w:tcW w:w="1181" w:type="dxa"/>
            <w:vAlign w:val="center"/>
          </w:tcPr>
          <w:p w:rsidR="006061FE" w:rsidRPr="004344C5" w:rsidRDefault="00684B31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1.4 מכמות המינימום</w:t>
            </w:r>
          </w:p>
          <w:p w:rsidR="005E52C0" w:rsidRPr="004344C5" w:rsidRDefault="005E52C0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1.1 מכמות המקסימום</w:t>
            </w:r>
          </w:p>
        </w:tc>
        <w:tc>
          <w:tcPr>
            <w:tcW w:w="1157" w:type="dxa"/>
            <w:vAlign w:val="center"/>
          </w:tcPr>
          <w:p w:rsidR="006061FE" w:rsidRPr="004344C5" w:rsidRDefault="00684B31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ריבית שנקבעה</w:t>
            </w:r>
          </w:p>
          <w:p w:rsidR="00684B31" w:rsidRPr="004344C5" w:rsidRDefault="00684B31" w:rsidP="00E1727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5.81%</w:t>
            </w:r>
          </w:p>
        </w:tc>
        <w:tc>
          <w:tcPr>
            <w:tcW w:w="1149" w:type="dxa"/>
            <w:vAlign w:val="center"/>
          </w:tcPr>
          <w:p w:rsidR="006061FE" w:rsidRPr="004344C5" w:rsidRDefault="00684B31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1,000 ליחידה</w:t>
            </w:r>
          </w:p>
        </w:tc>
        <w:tc>
          <w:tcPr>
            <w:tcW w:w="1149" w:type="dxa"/>
            <w:vAlign w:val="center"/>
          </w:tcPr>
          <w:p w:rsidR="006061FE" w:rsidRPr="004344C5" w:rsidRDefault="00C55971" w:rsidP="00E1727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60.0</w:t>
            </w:r>
          </w:p>
        </w:tc>
        <w:tc>
          <w:tcPr>
            <w:tcW w:w="2199" w:type="dxa"/>
            <w:vAlign w:val="center"/>
          </w:tcPr>
          <w:p w:rsidR="006061FE" w:rsidRPr="004344C5" w:rsidRDefault="00684B31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אג"ח סד' א' (חדשה).</w:t>
            </w:r>
          </w:p>
          <w:p w:rsidR="00684B31" w:rsidRPr="004344C5" w:rsidRDefault="00684B31" w:rsidP="00E1727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כ-73%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מהיחידות שנמכרו, נרכשו ע"י משקיעים מסווגים.</w:t>
            </w:r>
          </w:p>
        </w:tc>
      </w:tr>
      <w:tr w:rsidR="00602165" w:rsidRPr="004344C5" w:rsidTr="00123AD1">
        <w:tc>
          <w:tcPr>
            <w:tcW w:w="1884" w:type="dxa"/>
            <w:vAlign w:val="center"/>
          </w:tcPr>
          <w:p w:rsidR="00602165" w:rsidRPr="004344C5" w:rsidRDefault="00602165" w:rsidP="00602165">
            <w:pPr>
              <w:pStyle w:val="a4"/>
              <w:numPr>
                <w:ilvl w:val="0"/>
                <w:numId w:val="2"/>
              </w:numPr>
              <w:spacing w:line="240" w:lineRule="atLeast"/>
              <w:ind w:left="221" w:hanging="218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הילה משרדים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נדל"ן ובנייה - </w:t>
            </w:r>
          </w:p>
          <w:p w:rsidR="00602165" w:rsidRPr="004344C5" w:rsidRDefault="00602165" w:rsidP="00602165">
            <w:pPr>
              <w:spacing w:line="240" w:lineRule="atLeast"/>
              <w:ind w:left="276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נדל"ן מניב בישראל</w:t>
            </w:r>
          </w:p>
        </w:tc>
        <w:tc>
          <w:tcPr>
            <w:tcW w:w="1149" w:type="dxa"/>
            <w:vAlign w:val="center"/>
          </w:tcPr>
          <w:p w:rsidR="00602165" w:rsidRPr="004344C5" w:rsidRDefault="00602165" w:rsidP="00602165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02165" w:rsidRPr="004344C5" w:rsidRDefault="00602165" w:rsidP="00602165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02165" w:rsidRPr="004344C5" w:rsidRDefault="00602165" w:rsidP="00602165">
            <w:pPr>
              <w:spacing w:line="240" w:lineRule="atLeas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153" w:type="dxa"/>
            <w:vAlign w:val="center"/>
          </w:tcPr>
          <w:p w:rsidR="00602165" w:rsidRPr="004344C5" w:rsidRDefault="00602165" w:rsidP="00602165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לא צמוד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ריבית קבועה</w:t>
            </w:r>
          </w:p>
        </w:tc>
        <w:tc>
          <w:tcPr>
            <w:tcW w:w="1492" w:type="dxa"/>
            <w:vAlign w:val="center"/>
          </w:tcPr>
          <w:p w:rsidR="00602165" w:rsidRPr="004344C5" w:rsidRDefault="00602165" w:rsidP="00602165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מחיר יחידה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ללא מחיר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602165" w:rsidRPr="004344C5" w:rsidRDefault="00602165" w:rsidP="00602165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0.9 מכמות המינימום</w:t>
            </w:r>
          </w:p>
        </w:tc>
        <w:tc>
          <w:tcPr>
            <w:tcW w:w="1157" w:type="dxa"/>
            <w:vAlign w:val="center"/>
          </w:tcPr>
          <w:p w:rsidR="00602165" w:rsidRPr="004344C5" w:rsidRDefault="00602165" w:rsidP="0060216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מחיר מינימום</w:t>
            </w:r>
          </w:p>
        </w:tc>
        <w:tc>
          <w:tcPr>
            <w:tcW w:w="1149" w:type="dxa"/>
            <w:vAlign w:val="center"/>
          </w:tcPr>
          <w:p w:rsidR="00602165" w:rsidRPr="004344C5" w:rsidRDefault="00602165" w:rsidP="00602165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925 ליחידה</w:t>
            </w:r>
          </w:p>
        </w:tc>
        <w:tc>
          <w:tcPr>
            <w:tcW w:w="1149" w:type="dxa"/>
            <w:vAlign w:val="center"/>
          </w:tcPr>
          <w:p w:rsidR="00602165" w:rsidRPr="004344C5" w:rsidRDefault="00602165" w:rsidP="0060216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59.1</w:t>
            </w:r>
          </w:p>
        </w:tc>
        <w:tc>
          <w:tcPr>
            <w:tcW w:w="2199" w:type="dxa"/>
            <w:vAlign w:val="center"/>
          </w:tcPr>
          <w:p w:rsidR="00602165" w:rsidRPr="004344C5" w:rsidRDefault="00602165" w:rsidP="00602165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אג"ח סד' א' (חדשה).</w:t>
            </w:r>
          </w:p>
          <w:p w:rsidR="00602165" w:rsidRPr="004344C5" w:rsidRDefault="00602165" w:rsidP="00602165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כ-</w:t>
            </w:r>
            <w:r w:rsidR="009A669A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87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%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מהיחידות שנמכרו, נרכשו ע"י משקיעים מסווגים.</w:t>
            </w:r>
          </w:p>
        </w:tc>
      </w:tr>
    </w:tbl>
    <w:p w:rsidR="00B41139" w:rsidRPr="004344C5" w:rsidRDefault="00B41139" w:rsidP="00B41139">
      <w:pPr>
        <w:pStyle w:val="20"/>
        <w:rPr>
          <w:color w:val="0D0D0D" w:themeColor="text1" w:themeTint="F2"/>
          <w:rtl/>
        </w:rPr>
      </w:pPr>
    </w:p>
    <w:p w:rsidR="00B41139" w:rsidRPr="004344C5" w:rsidRDefault="00B41139" w:rsidP="00B41139">
      <w:pPr>
        <w:pStyle w:val="20"/>
        <w:rPr>
          <w:color w:val="0D0D0D" w:themeColor="text1" w:themeTint="F2"/>
          <w:rtl/>
        </w:rPr>
      </w:pPr>
    </w:p>
    <w:p w:rsidR="00B41139" w:rsidRPr="004344C5" w:rsidRDefault="00400369" w:rsidP="000430AE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color w:val="0D0D0D" w:themeColor="text1" w:themeTint="F2"/>
          <w:rtl/>
        </w:rPr>
      </w:pPr>
      <w:r w:rsidRPr="004344C5">
        <w:rPr>
          <w:color w:val="0D0D0D" w:themeColor="text1" w:themeTint="F2"/>
          <w:rtl/>
        </w:rPr>
        <w:br w:type="page"/>
      </w:r>
    </w:p>
    <w:p w:rsidR="00667400" w:rsidRPr="004344C5" w:rsidRDefault="00667400" w:rsidP="00667400">
      <w:pPr>
        <w:pStyle w:val="2"/>
        <w:ind w:hanging="142"/>
        <w:rPr>
          <w:color w:val="0D0D0D" w:themeColor="text1" w:themeTint="F2"/>
          <w:rtl/>
        </w:rPr>
      </w:pPr>
      <w:bookmarkStart w:id="4" w:name="אגחותיקות"/>
      <w:bookmarkEnd w:id="4"/>
      <w:r w:rsidRPr="004344C5">
        <w:rPr>
          <w:color w:val="0D0D0D" w:themeColor="text1" w:themeTint="F2"/>
          <w:sz w:val="36"/>
          <w:szCs w:val="36"/>
          <w:rtl/>
        </w:rPr>
        <w:lastRenderedPageBreak/>
        <w:t>פרטי ההנפקות</w:t>
      </w:r>
      <w:r w:rsidRPr="004344C5">
        <w:rPr>
          <w:rFonts w:hint="cs"/>
          <w:color w:val="0D0D0D" w:themeColor="text1" w:themeTint="F2"/>
          <w:sz w:val="36"/>
          <w:szCs w:val="36"/>
          <w:rtl/>
        </w:rPr>
        <w:t xml:space="preserve"> - </w:t>
      </w:r>
      <w:r w:rsidR="007462A2" w:rsidRPr="004344C5">
        <w:rPr>
          <w:rFonts w:hint="cs"/>
          <w:color w:val="0D0D0D" w:themeColor="text1" w:themeTint="F2"/>
          <w:sz w:val="36"/>
          <w:szCs w:val="36"/>
          <w:rtl/>
        </w:rPr>
        <w:t>ינואר</w:t>
      </w:r>
      <w:r w:rsidR="009D54E5" w:rsidRPr="004344C5">
        <w:rPr>
          <w:rFonts w:hint="cs"/>
          <w:color w:val="0D0D0D" w:themeColor="text1" w:themeTint="F2"/>
          <w:sz w:val="36"/>
          <w:szCs w:val="36"/>
          <w:rtl/>
        </w:rPr>
        <w:t xml:space="preserve"> </w:t>
      </w:r>
      <w:r w:rsidR="007462A2" w:rsidRPr="004344C5">
        <w:rPr>
          <w:rFonts w:hint="cs"/>
          <w:color w:val="0D0D0D" w:themeColor="text1" w:themeTint="F2"/>
          <w:sz w:val="36"/>
          <w:szCs w:val="36"/>
          <w:rtl/>
        </w:rPr>
        <w:t>2021</w:t>
      </w:r>
    </w:p>
    <w:p w:rsidR="00667400" w:rsidRPr="004344C5" w:rsidRDefault="00667400" w:rsidP="00667400">
      <w:pPr>
        <w:pStyle w:val="2"/>
        <w:ind w:hanging="142"/>
        <w:rPr>
          <w:color w:val="0D0D0D" w:themeColor="text1" w:themeTint="F2"/>
          <w:sz w:val="22"/>
          <w:szCs w:val="22"/>
          <w:rtl/>
        </w:rPr>
      </w:pPr>
      <w:r w:rsidRPr="004344C5">
        <w:rPr>
          <w:color w:val="0D0D0D" w:themeColor="text1" w:themeTint="F2"/>
          <w:rtl/>
        </w:rPr>
        <w:t xml:space="preserve">שוק </w:t>
      </w:r>
      <w:proofErr w:type="spellStart"/>
      <w:r w:rsidRPr="004344C5">
        <w:rPr>
          <w:color w:val="0D0D0D" w:themeColor="text1" w:themeTint="F2"/>
          <w:rtl/>
        </w:rPr>
        <w:t>האג"ח</w:t>
      </w:r>
      <w:proofErr w:type="spellEnd"/>
      <w:r w:rsidRPr="004344C5">
        <w:rPr>
          <w:rFonts w:hint="cs"/>
          <w:color w:val="0D0D0D" w:themeColor="text1" w:themeTint="F2"/>
          <w:rtl/>
        </w:rPr>
        <w:t xml:space="preserve"> - </w:t>
      </w:r>
      <w:r w:rsidRPr="004344C5">
        <w:rPr>
          <w:color w:val="0D0D0D" w:themeColor="text1" w:themeTint="F2"/>
          <w:rtl/>
        </w:rPr>
        <w:t xml:space="preserve">חברות </w:t>
      </w:r>
      <w:r w:rsidRPr="004344C5">
        <w:rPr>
          <w:rFonts w:hint="cs"/>
          <w:color w:val="0D0D0D" w:themeColor="text1" w:themeTint="F2"/>
          <w:rtl/>
        </w:rPr>
        <w:t xml:space="preserve">ותיקות </w:t>
      </w:r>
      <w:r w:rsidRPr="004344C5">
        <w:rPr>
          <w:color w:val="0D0D0D" w:themeColor="text1" w:themeTint="F2"/>
          <w:rtl/>
        </w:rPr>
        <w:t>–</w:t>
      </w:r>
      <w:r w:rsidRPr="004344C5">
        <w:rPr>
          <w:rFonts w:hint="cs"/>
          <w:color w:val="0D0D0D" w:themeColor="text1" w:themeTint="F2"/>
          <w:rtl/>
        </w:rPr>
        <w:t xml:space="preserve"> הנפקות</w:t>
      </w:r>
    </w:p>
    <w:tbl>
      <w:tblPr>
        <w:tblStyle w:val="a5"/>
        <w:bidiVisual/>
        <w:tblW w:w="14419" w:type="dxa"/>
        <w:tblInd w:w="966" w:type="dxa"/>
        <w:tblLook w:val="04A0" w:firstRow="1" w:lastRow="0" w:firstColumn="1" w:lastColumn="0" w:noHBand="0" w:noVBand="1"/>
        <w:tblCaption w:val="שוק האג&quot;ח - חברות ותיקות – הנפקות"/>
        <w:tblDescription w:val="שוק האג&quot;ח - חברות ותיקות – הנפקות"/>
      </w:tblPr>
      <w:tblGrid>
        <w:gridCol w:w="1726"/>
        <w:gridCol w:w="1031"/>
        <w:gridCol w:w="1165"/>
        <w:gridCol w:w="1165"/>
        <w:gridCol w:w="1151"/>
        <w:gridCol w:w="1390"/>
        <w:gridCol w:w="1181"/>
        <w:gridCol w:w="1156"/>
        <w:gridCol w:w="1145"/>
        <w:gridCol w:w="1145"/>
        <w:gridCol w:w="2164"/>
      </w:tblGrid>
      <w:tr w:rsidR="004344C5" w:rsidRPr="004344C5" w:rsidTr="00123AD1">
        <w:trPr>
          <w:tblHeader/>
        </w:trPr>
        <w:tc>
          <w:tcPr>
            <w:tcW w:w="1726" w:type="dxa"/>
            <w:shd w:val="clear" w:color="auto" w:fill="F2F2F2" w:themeFill="background1" w:themeFillShade="F2"/>
          </w:tcPr>
          <w:p w:rsidR="00667400" w:rsidRPr="004344C5" w:rsidRDefault="00667400" w:rsidP="00F75EC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החברה</w:t>
            </w:r>
          </w:p>
          <w:p w:rsidR="00667400" w:rsidRPr="004344C5" w:rsidRDefault="00667400" w:rsidP="00F75EC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 xml:space="preserve"> </w:t>
            </w:r>
          </w:p>
        </w:tc>
        <w:tc>
          <w:tcPr>
            <w:tcW w:w="1031" w:type="dxa"/>
            <w:shd w:val="clear" w:color="auto" w:fill="F2F2F2" w:themeFill="background1" w:themeFillShade="F2"/>
          </w:tcPr>
          <w:p w:rsidR="00667400" w:rsidRPr="004344C5" w:rsidRDefault="00667400" w:rsidP="00F75EC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סוג ההנפקה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4344C5" w:rsidRDefault="00667400" w:rsidP="00F75EC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ניירות הערך המונפקים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 xml:space="preserve"> 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 xml:space="preserve"> אג"ח</w:t>
            </w:r>
          </w:p>
        </w:tc>
        <w:tc>
          <w:tcPr>
            <w:tcW w:w="1165" w:type="dxa"/>
            <w:shd w:val="clear" w:color="auto" w:fill="F2F2F2" w:themeFill="background1" w:themeFillShade="F2"/>
          </w:tcPr>
          <w:p w:rsidR="00667400" w:rsidRPr="004344C5" w:rsidRDefault="00667400" w:rsidP="00F75EC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ניירות הערך המונפקים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 xml:space="preserve"> 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 xml:space="preserve"> כתבי אופציה לאג"ח</w:t>
            </w:r>
          </w:p>
        </w:tc>
        <w:tc>
          <w:tcPr>
            <w:tcW w:w="1151" w:type="dxa"/>
            <w:shd w:val="clear" w:color="auto" w:fill="F2F2F2" w:themeFill="background1" w:themeFillShade="F2"/>
          </w:tcPr>
          <w:p w:rsidR="00667400" w:rsidRPr="004344C5" w:rsidRDefault="00667400" w:rsidP="00F75EC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סוג ההצמדה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:rsidR="00667400" w:rsidRPr="004344C5" w:rsidRDefault="00667400" w:rsidP="00F75EC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סוג המכרז</w:t>
            </w:r>
          </w:p>
        </w:tc>
        <w:tc>
          <w:tcPr>
            <w:tcW w:w="1181" w:type="dxa"/>
            <w:shd w:val="clear" w:color="auto" w:fill="F2F2F2" w:themeFill="background1" w:themeFillShade="F2"/>
          </w:tcPr>
          <w:p w:rsidR="00667400" w:rsidRPr="004344C5" w:rsidRDefault="00667400" w:rsidP="00F75EC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תוצאות ההנפקה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 xml:space="preserve"> - 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 xml:space="preserve"> חתימת יתר/חסר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:rsidR="00667400" w:rsidRPr="004344C5" w:rsidRDefault="00667400" w:rsidP="00F75EC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תוצאות ההנפקה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 xml:space="preserve"> -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 xml:space="preserve"> תוצאות המכרז</w:t>
            </w:r>
          </w:p>
          <w:p w:rsidR="00667400" w:rsidRPr="004344C5" w:rsidRDefault="00667400" w:rsidP="00F75EC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% מעל המינימום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67400" w:rsidRPr="004344C5" w:rsidRDefault="00667400" w:rsidP="00F75EC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תוצאות ההנפקה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 xml:space="preserve"> -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 xml:space="preserve"> מחיר</w:t>
            </w:r>
          </w:p>
          <w:p w:rsidR="00667400" w:rsidRPr="004344C5" w:rsidRDefault="00667400" w:rsidP="00F75EC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ההנפקה</w:t>
            </w:r>
          </w:p>
          <w:p w:rsidR="00667400" w:rsidRPr="004344C5" w:rsidRDefault="00667400" w:rsidP="00F75EC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  <w:lang w:eastAsia="en-US"/>
              </w:rPr>
              <w:t>בש"ח</w:t>
            </w:r>
          </w:p>
        </w:tc>
        <w:tc>
          <w:tcPr>
            <w:tcW w:w="1145" w:type="dxa"/>
            <w:shd w:val="clear" w:color="auto" w:fill="F2F2F2" w:themeFill="background1" w:themeFillShade="F2"/>
          </w:tcPr>
          <w:p w:rsidR="00667400" w:rsidRPr="004344C5" w:rsidRDefault="00667400" w:rsidP="00F75EC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 xml:space="preserve">גודל 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ההנפקה במיליוני</w:t>
            </w:r>
          </w:p>
          <w:p w:rsidR="00667400" w:rsidRPr="004344C5" w:rsidRDefault="00667400" w:rsidP="00F75EC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ש"ח</w:t>
            </w:r>
          </w:p>
        </w:tc>
        <w:tc>
          <w:tcPr>
            <w:tcW w:w="2164" w:type="dxa"/>
            <w:shd w:val="clear" w:color="auto" w:fill="F2F2F2" w:themeFill="background1" w:themeFillShade="F2"/>
          </w:tcPr>
          <w:p w:rsidR="00667400" w:rsidRPr="004344C5" w:rsidRDefault="00667400" w:rsidP="00F75ECC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הערות</w:t>
            </w:r>
          </w:p>
        </w:tc>
      </w:tr>
      <w:tr w:rsidR="004344C5" w:rsidRPr="004344C5" w:rsidTr="00123AD1">
        <w:tc>
          <w:tcPr>
            <w:tcW w:w="1726" w:type="dxa"/>
            <w:vAlign w:val="center"/>
          </w:tcPr>
          <w:p w:rsidR="00667400" w:rsidRPr="004344C5" w:rsidRDefault="004350CD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ישראל קנדה</w:t>
            </w:r>
          </w:p>
        </w:tc>
        <w:tc>
          <w:tcPr>
            <w:tcW w:w="1031" w:type="dxa"/>
            <w:vAlign w:val="center"/>
          </w:tcPr>
          <w:p w:rsidR="00667400" w:rsidRPr="004344C5" w:rsidRDefault="004350CD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67400" w:rsidRPr="004344C5" w:rsidRDefault="004350CD" w:rsidP="00F75EC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67400" w:rsidRPr="004344C5" w:rsidRDefault="00667400" w:rsidP="00F75EC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667400" w:rsidRPr="004344C5" w:rsidRDefault="004350CD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לא צמוד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ריבית קבועה </w:t>
            </w:r>
          </w:p>
        </w:tc>
        <w:tc>
          <w:tcPr>
            <w:tcW w:w="1390" w:type="dxa"/>
            <w:vAlign w:val="center"/>
          </w:tcPr>
          <w:p w:rsidR="00667400" w:rsidRPr="004344C5" w:rsidRDefault="004350CD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ריבית</w:t>
            </w:r>
          </w:p>
          <w:p w:rsidR="004350CD" w:rsidRPr="004344C5" w:rsidRDefault="004350CD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/>
                <w:color w:val="0D0D0D" w:themeColor="text1" w:themeTint="F2"/>
                <w:szCs w:val="24"/>
              </w:rPr>
              <w:t>0%-3.95%</w:t>
            </w:r>
          </w:p>
        </w:tc>
        <w:tc>
          <w:tcPr>
            <w:tcW w:w="1181" w:type="dxa"/>
            <w:vAlign w:val="center"/>
          </w:tcPr>
          <w:p w:rsidR="00667400" w:rsidRPr="004344C5" w:rsidRDefault="004350CD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1.2 מכמות המינימום</w:t>
            </w:r>
          </w:p>
        </w:tc>
        <w:tc>
          <w:tcPr>
            <w:tcW w:w="1156" w:type="dxa"/>
            <w:vAlign w:val="center"/>
          </w:tcPr>
          <w:p w:rsidR="00667400" w:rsidRPr="004344C5" w:rsidRDefault="004350CD" w:rsidP="00F75EC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ריבית מקסימום</w:t>
            </w:r>
          </w:p>
        </w:tc>
        <w:tc>
          <w:tcPr>
            <w:tcW w:w="1145" w:type="dxa"/>
            <w:vAlign w:val="center"/>
          </w:tcPr>
          <w:p w:rsidR="00667400" w:rsidRPr="004344C5" w:rsidRDefault="004350CD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1,000 ליחידה</w:t>
            </w:r>
          </w:p>
        </w:tc>
        <w:tc>
          <w:tcPr>
            <w:tcW w:w="1145" w:type="dxa"/>
            <w:vAlign w:val="center"/>
          </w:tcPr>
          <w:p w:rsidR="00667400" w:rsidRPr="004344C5" w:rsidRDefault="006904FB" w:rsidP="00F75EC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200.0</w:t>
            </w:r>
          </w:p>
        </w:tc>
        <w:tc>
          <w:tcPr>
            <w:tcW w:w="2164" w:type="dxa"/>
            <w:vAlign w:val="center"/>
          </w:tcPr>
          <w:p w:rsidR="00667400" w:rsidRPr="004344C5" w:rsidRDefault="004350CD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 אג"ח סד' ז' (חדשה).</w:t>
            </w:r>
          </w:p>
          <w:p w:rsidR="004350CD" w:rsidRPr="004344C5" w:rsidRDefault="004350CD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כ-85% מהיחידות שנמכרו, נרכשו ע"י משקיעים מסווגים.</w:t>
            </w:r>
          </w:p>
        </w:tc>
      </w:tr>
      <w:tr w:rsidR="004344C5" w:rsidRPr="004344C5" w:rsidTr="00123AD1"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3F5CE9" w:rsidRPr="004344C5" w:rsidRDefault="003F5CE9" w:rsidP="003F5CE9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שוהם ביזנס</w:t>
            </w:r>
          </w:p>
        </w:tc>
        <w:tc>
          <w:tcPr>
            <w:tcW w:w="1031" w:type="dxa"/>
            <w:tcBorders>
              <w:bottom w:val="single" w:sz="4" w:space="0" w:color="auto"/>
            </w:tcBorders>
            <w:vAlign w:val="center"/>
          </w:tcPr>
          <w:p w:rsidR="003F5CE9" w:rsidRPr="004344C5" w:rsidRDefault="003F5CE9" w:rsidP="003F5CE9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3F5CE9" w:rsidRPr="004344C5" w:rsidRDefault="003F5CE9" w:rsidP="003F5CE9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3F5CE9" w:rsidRPr="004344C5" w:rsidRDefault="003F5CE9" w:rsidP="003F5CE9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3F5CE9" w:rsidRPr="004344C5" w:rsidRDefault="003F5CE9" w:rsidP="003F5CE9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לא צמוד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ריבית קבועה </w:t>
            </w:r>
          </w:p>
        </w:tc>
        <w:tc>
          <w:tcPr>
            <w:tcW w:w="1390" w:type="dxa"/>
            <w:vAlign w:val="center"/>
          </w:tcPr>
          <w:p w:rsidR="003F5CE9" w:rsidRPr="004344C5" w:rsidRDefault="003F5CE9" w:rsidP="003F5CE9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ריבית</w:t>
            </w:r>
          </w:p>
          <w:p w:rsidR="003F5CE9" w:rsidRPr="004344C5" w:rsidRDefault="003F5CE9" w:rsidP="003F5CE9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/>
                <w:color w:val="0D0D0D" w:themeColor="text1" w:themeTint="F2"/>
                <w:szCs w:val="24"/>
              </w:rPr>
              <w:t>0%-3.95%</w:t>
            </w:r>
          </w:p>
        </w:tc>
        <w:tc>
          <w:tcPr>
            <w:tcW w:w="1181" w:type="dxa"/>
            <w:vAlign w:val="center"/>
          </w:tcPr>
          <w:p w:rsidR="003F5CE9" w:rsidRPr="004344C5" w:rsidRDefault="003F5CE9" w:rsidP="003F5CE9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1.0 מכמות המינימום</w:t>
            </w:r>
          </w:p>
        </w:tc>
        <w:tc>
          <w:tcPr>
            <w:tcW w:w="1156" w:type="dxa"/>
            <w:vAlign w:val="center"/>
          </w:tcPr>
          <w:p w:rsidR="003F5CE9" w:rsidRPr="004344C5" w:rsidRDefault="003F5CE9" w:rsidP="003F5CE9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ריבית מקסימום</w:t>
            </w:r>
          </w:p>
        </w:tc>
        <w:tc>
          <w:tcPr>
            <w:tcW w:w="1145" w:type="dxa"/>
            <w:vAlign w:val="center"/>
          </w:tcPr>
          <w:p w:rsidR="003F5CE9" w:rsidRPr="004344C5" w:rsidRDefault="003F5CE9" w:rsidP="003F5CE9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1,000 ליחידה</w:t>
            </w:r>
          </w:p>
        </w:tc>
        <w:tc>
          <w:tcPr>
            <w:tcW w:w="1145" w:type="dxa"/>
            <w:vAlign w:val="center"/>
          </w:tcPr>
          <w:p w:rsidR="003F5CE9" w:rsidRPr="004344C5" w:rsidRDefault="003F5CE9" w:rsidP="003F5CE9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150.0</w:t>
            </w:r>
          </w:p>
        </w:tc>
        <w:tc>
          <w:tcPr>
            <w:tcW w:w="2164" w:type="dxa"/>
            <w:vAlign w:val="center"/>
          </w:tcPr>
          <w:p w:rsidR="003F5CE9" w:rsidRPr="004344C5" w:rsidRDefault="003F5CE9" w:rsidP="003F5CE9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 אג"ח סד' ג' (חדשה).</w:t>
            </w:r>
          </w:p>
          <w:p w:rsidR="003F5CE9" w:rsidRPr="004344C5" w:rsidRDefault="003F5CE9" w:rsidP="003F5CE9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כ-88% מהיחידות שנמכרו, נרכשו ע"י משקיעים מסווגים.</w:t>
            </w:r>
          </w:p>
        </w:tc>
      </w:tr>
      <w:tr w:rsidR="004344C5" w:rsidRPr="004344C5" w:rsidTr="00123AD1">
        <w:tc>
          <w:tcPr>
            <w:tcW w:w="1726" w:type="dxa"/>
            <w:tcBorders>
              <w:bottom w:val="nil"/>
            </w:tcBorders>
            <w:vAlign w:val="center"/>
          </w:tcPr>
          <w:p w:rsidR="007E509B" w:rsidRPr="004344C5" w:rsidRDefault="007E509B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אלבר</w:t>
            </w:r>
          </w:p>
        </w:tc>
        <w:tc>
          <w:tcPr>
            <w:tcW w:w="1031" w:type="dxa"/>
            <w:tcBorders>
              <w:bottom w:val="nil"/>
            </w:tcBorders>
            <w:vAlign w:val="center"/>
          </w:tcPr>
          <w:p w:rsidR="007E509B" w:rsidRPr="004344C5" w:rsidRDefault="007B5D41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E509B" w:rsidRPr="004344C5" w:rsidRDefault="007E509B" w:rsidP="00F75EC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E509B" w:rsidRPr="004344C5" w:rsidRDefault="007E509B" w:rsidP="00F75EC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E509B" w:rsidRPr="004344C5" w:rsidRDefault="007E509B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מדד</w:t>
            </w:r>
          </w:p>
        </w:tc>
        <w:tc>
          <w:tcPr>
            <w:tcW w:w="1390" w:type="dxa"/>
            <w:vAlign w:val="center"/>
          </w:tcPr>
          <w:p w:rsidR="007E509B" w:rsidRPr="004344C5" w:rsidRDefault="0080622C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מחיר יחידה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ללא מחיר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7E509B" w:rsidRPr="004344C5" w:rsidRDefault="0080622C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פי </w:t>
            </w:r>
            <w:r w:rsidR="00C060B0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0.8</w:t>
            </w:r>
          </w:p>
        </w:tc>
        <w:tc>
          <w:tcPr>
            <w:tcW w:w="1156" w:type="dxa"/>
            <w:vAlign w:val="center"/>
          </w:tcPr>
          <w:p w:rsidR="007E509B" w:rsidRPr="004344C5" w:rsidRDefault="0080622C" w:rsidP="00F75EC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מחיר מינימום</w:t>
            </w:r>
          </w:p>
        </w:tc>
        <w:tc>
          <w:tcPr>
            <w:tcW w:w="1145" w:type="dxa"/>
            <w:vAlign w:val="center"/>
          </w:tcPr>
          <w:p w:rsidR="007E509B" w:rsidRPr="004344C5" w:rsidRDefault="0080622C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963.70 ליחידה</w:t>
            </w:r>
          </w:p>
        </w:tc>
        <w:tc>
          <w:tcPr>
            <w:tcW w:w="1145" w:type="dxa"/>
            <w:vAlign w:val="center"/>
          </w:tcPr>
          <w:p w:rsidR="007E509B" w:rsidRPr="004344C5" w:rsidRDefault="00C060B0" w:rsidP="00F75EC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149.0</w:t>
            </w:r>
          </w:p>
        </w:tc>
        <w:tc>
          <w:tcPr>
            <w:tcW w:w="2164" w:type="dxa"/>
            <w:vAlign w:val="center"/>
          </w:tcPr>
          <w:p w:rsidR="0080622C" w:rsidRPr="004344C5" w:rsidRDefault="0080622C" w:rsidP="0080622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* אג"ח סד'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יז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'.</w:t>
            </w:r>
          </w:p>
          <w:p w:rsidR="007E509B" w:rsidRPr="004344C5" w:rsidRDefault="00C060B0" w:rsidP="0080622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כל </w:t>
            </w:r>
            <w:r w:rsidR="0080622C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4344C5" w:rsidRPr="004344C5" w:rsidTr="00123AD1">
        <w:tc>
          <w:tcPr>
            <w:tcW w:w="1726" w:type="dxa"/>
            <w:tcBorders>
              <w:top w:val="nil"/>
            </w:tcBorders>
            <w:vAlign w:val="center"/>
          </w:tcPr>
          <w:p w:rsidR="007E509B" w:rsidRPr="004344C5" w:rsidRDefault="007E509B" w:rsidP="007E509B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031" w:type="dxa"/>
            <w:tcBorders>
              <w:top w:val="nil"/>
            </w:tcBorders>
            <w:vAlign w:val="center"/>
          </w:tcPr>
          <w:p w:rsidR="007E509B" w:rsidRPr="004344C5" w:rsidRDefault="007E509B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165" w:type="dxa"/>
            <w:vAlign w:val="center"/>
          </w:tcPr>
          <w:p w:rsidR="007E509B" w:rsidRPr="004344C5" w:rsidRDefault="007E509B" w:rsidP="00F75EC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E509B" w:rsidRPr="004344C5" w:rsidRDefault="007E509B" w:rsidP="00F75EC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E509B" w:rsidRPr="004344C5" w:rsidRDefault="007E509B" w:rsidP="007E509B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לא צמוד – ריבית קבועה</w:t>
            </w:r>
          </w:p>
        </w:tc>
        <w:tc>
          <w:tcPr>
            <w:tcW w:w="1390" w:type="dxa"/>
            <w:vAlign w:val="center"/>
          </w:tcPr>
          <w:p w:rsidR="007E509B" w:rsidRPr="004344C5" w:rsidRDefault="0080622C" w:rsidP="0080622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מחיר יחידה – ללא מחיר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7E509B" w:rsidRPr="004344C5" w:rsidRDefault="00A22668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1.0 מכמות המינימום</w:t>
            </w:r>
          </w:p>
        </w:tc>
        <w:tc>
          <w:tcPr>
            <w:tcW w:w="1156" w:type="dxa"/>
            <w:vAlign w:val="center"/>
          </w:tcPr>
          <w:p w:rsidR="007E509B" w:rsidRPr="004344C5" w:rsidRDefault="0080622C" w:rsidP="0080622C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מחיר מינימום</w:t>
            </w:r>
          </w:p>
        </w:tc>
        <w:tc>
          <w:tcPr>
            <w:tcW w:w="1145" w:type="dxa"/>
            <w:vAlign w:val="center"/>
          </w:tcPr>
          <w:p w:rsidR="007E509B" w:rsidRPr="004344C5" w:rsidRDefault="0080622C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996.90 ליחידה</w:t>
            </w:r>
          </w:p>
        </w:tc>
        <w:tc>
          <w:tcPr>
            <w:tcW w:w="1145" w:type="dxa"/>
            <w:vAlign w:val="center"/>
          </w:tcPr>
          <w:p w:rsidR="007E509B" w:rsidRPr="004344C5" w:rsidRDefault="00A22668" w:rsidP="00F75EC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103.6</w:t>
            </w:r>
          </w:p>
        </w:tc>
        <w:tc>
          <w:tcPr>
            <w:tcW w:w="2164" w:type="dxa"/>
            <w:vAlign w:val="center"/>
          </w:tcPr>
          <w:p w:rsidR="0080622C" w:rsidRPr="004344C5" w:rsidRDefault="0080622C" w:rsidP="0080622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* אג"ח סד'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יח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'.</w:t>
            </w:r>
          </w:p>
          <w:p w:rsidR="007E509B" w:rsidRPr="004344C5" w:rsidRDefault="00A22668" w:rsidP="00A22668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כל </w:t>
            </w:r>
            <w:r w:rsidR="0080622C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4344C5" w:rsidRPr="004344C5" w:rsidTr="00123AD1">
        <w:tc>
          <w:tcPr>
            <w:tcW w:w="1726" w:type="dxa"/>
            <w:vAlign w:val="center"/>
          </w:tcPr>
          <w:p w:rsidR="007B5D41" w:rsidRPr="004344C5" w:rsidRDefault="007B5D41" w:rsidP="0066740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אלון רבוע כחול</w:t>
            </w:r>
          </w:p>
        </w:tc>
        <w:tc>
          <w:tcPr>
            <w:tcW w:w="1031" w:type="dxa"/>
            <w:vAlign w:val="center"/>
          </w:tcPr>
          <w:p w:rsidR="007B5D41" w:rsidRPr="004344C5" w:rsidRDefault="007B5D41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7B5D41" w:rsidRPr="004344C5" w:rsidRDefault="007B5D41" w:rsidP="00F75EC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7B5D41" w:rsidRPr="004344C5" w:rsidRDefault="007B5D41" w:rsidP="00F75ECC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7B5D41" w:rsidRPr="004344C5" w:rsidRDefault="007B5D41" w:rsidP="007B5D41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לא צמוד – ריבית קבועה</w:t>
            </w:r>
          </w:p>
        </w:tc>
        <w:tc>
          <w:tcPr>
            <w:tcW w:w="1390" w:type="dxa"/>
            <w:vAlign w:val="center"/>
          </w:tcPr>
          <w:p w:rsidR="007B5D41" w:rsidRPr="004344C5" w:rsidRDefault="009738C6" w:rsidP="009738C6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מחיר יחידה – ללא מחיר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7B5D41" w:rsidRPr="004344C5" w:rsidRDefault="009738C6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0.9 מכמות המינימום</w:t>
            </w:r>
          </w:p>
        </w:tc>
        <w:tc>
          <w:tcPr>
            <w:tcW w:w="1156" w:type="dxa"/>
            <w:vAlign w:val="center"/>
          </w:tcPr>
          <w:p w:rsidR="007B5D41" w:rsidRPr="004344C5" w:rsidRDefault="009738C6" w:rsidP="009738C6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מחיר מינימום</w:t>
            </w:r>
          </w:p>
        </w:tc>
        <w:tc>
          <w:tcPr>
            <w:tcW w:w="1145" w:type="dxa"/>
            <w:vAlign w:val="center"/>
          </w:tcPr>
          <w:p w:rsidR="007B5D41" w:rsidRPr="004344C5" w:rsidRDefault="009738C6" w:rsidP="00F75ECC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1,034 </w:t>
            </w:r>
          </w:p>
        </w:tc>
        <w:tc>
          <w:tcPr>
            <w:tcW w:w="1145" w:type="dxa"/>
            <w:vAlign w:val="center"/>
          </w:tcPr>
          <w:p w:rsidR="007B5D41" w:rsidRPr="004344C5" w:rsidRDefault="009738C6" w:rsidP="00F75ECC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219.2</w:t>
            </w:r>
          </w:p>
        </w:tc>
        <w:tc>
          <w:tcPr>
            <w:tcW w:w="2164" w:type="dxa"/>
            <w:vAlign w:val="center"/>
          </w:tcPr>
          <w:p w:rsidR="009738C6" w:rsidRPr="004344C5" w:rsidRDefault="009738C6" w:rsidP="009738C6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 אג"ח סד' ו'.</w:t>
            </w:r>
          </w:p>
          <w:p w:rsidR="007B5D41" w:rsidRPr="004344C5" w:rsidRDefault="009738C6" w:rsidP="009738C6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4344C5" w:rsidRPr="004344C5" w:rsidTr="00123AD1">
        <w:tc>
          <w:tcPr>
            <w:tcW w:w="1726" w:type="dxa"/>
            <w:vAlign w:val="center"/>
          </w:tcPr>
          <w:p w:rsidR="002236BD" w:rsidRPr="004344C5" w:rsidRDefault="002236BD" w:rsidP="002236BD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אפי נכסים</w:t>
            </w:r>
          </w:p>
        </w:tc>
        <w:tc>
          <w:tcPr>
            <w:tcW w:w="1031" w:type="dxa"/>
            <w:vAlign w:val="center"/>
          </w:tcPr>
          <w:p w:rsidR="002236BD" w:rsidRPr="004344C5" w:rsidRDefault="002236BD" w:rsidP="002236BD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2236BD" w:rsidRPr="004344C5" w:rsidRDefault="002236BD" w:rsidP="002236BD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2236BD" w:rsidRPr="004344C5" w:rsidRDefault="002236BD" w:rsidP="002236BD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2236BD" w:rsidRPr="004344C5" w:rsidRDefault="002236BD" w:rsidP="002236BD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מדד</w:t>
            </w:r>
          </w:p>
        </w:tc>
        <w:tc>
          <w:tcPr>
            <w:tcW w:w="1390" w:type="dxa"/>
            <w:vAlign w:val="center"/>
          </w:tcPr>
          <w:p w:rsidR="002236BD" w:rsidRPr="004344C5" w:rsidRDefault="002236BD" w:rsidP="002236BD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ריבית</w:t>
            </w:r>
          </w:p>
          <w:p w:rsidR="002236BD" w:rsidRPr="004344C5" w:rsidRDefault="002236BD" w:rsidP="002236BD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color w:val="0D0D0D" w:themeColor="text1" w:themeTint="F2"/>
                <w:szCs w:val="24"/>
              </w:rPr>
              <w:t>0%-1.22%</w:t>
            </w:r>
          </w:p>
        </w:tc>
        <w:tc>
          <w:tcPr>
            <w:tcW w:w="1181" w:type="dxa"/>
            <w:vAlign w:val="center"/>
          </w:tcPr>
          <w:p w:rsidR="002236BD" w:rsidRPr="004344C5" w:rsidRDefault="002236BD" w:rsidP="002236BD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1.0 מכמות המינימום</w:t>
            </w:r>
          </w:p>
        </w:tc>
        <w:tc>
          <w:tcPr>
            <w:tcW w:w="1156" w:type="dxa"/>
            <w:vAlign w:val="center"/>
          </w:tcPr>
          <w:p w:rsidR="002236BD" w:rsidRPr="004344C5" w:rsidRDefault="002236BD" w:rsidP="002236BD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ריבית מקסימום</w:t>
            </w:r>
          </w:p>
        </w:tc>
        <w:tc>
          <w:tcPr>
            <w:tcW w:w="1145" w:type="dxa"/>
            <w:vAlign w:val="center"/>
          </w:tcPr>
          <w:p w:rsidR="002236BD" w:rsidRPr="004344C5" w:rsidRDefault="002236BD" w:rsidP="002236BD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1,000 ליחידה</w:t>
            </w:r>
          </w:p>
        </w:tc>
        <w:tc>
          <w:tcPr>
            <w:tcW w:w="1145" w:type="dxa"/>
            <w:vAlign w:val="center"/>
          </w:tcPr>
          <w:p w:rsidR="002236BD" w:rsidRPr="004344C5" w:rsidRDefault="002236BD" w:rsidP="002236BD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350.0</w:t>
            </w:r>
          </w:p>
        </w:tc>
        <w:tc>
          <w:tcPr>
            <w:tcW w:w="2164" w:type="dxa"/>
            <w:vAlign w:val="center"/>
          </w:tcPr>
          <w:p w:rsidR="002236BD" w:rsidRPr="004344C5" w:rsidRDefault="002236BD" w:rsidP="002236BD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 אג"ח סד' יא' (חדשה).</w:t>
            </w:r>
          </w:p>
          <w:p w:rsidR="002236BD" w:rsidRPr="004344C5" w:rsidRDefault="002236BD" w:rsidP="002236BD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lastRenderedPageBreak/>
              <w:t>כ-96% מהיחידות שנמכרו, נרכשו ע"י משקיעים מסווגים.</w:t>
            </w:r>
          </w:p>
        </w:tc>
      </w:tr>
      <w:tr w:rsidR="004344C5" w:rsidRPr="004344C5" w:rsidTr="00123AD1">
        <w:tc>
          <w:tcPr>
            <w:tcW w:w="1726" w:type="dxa"/>
            <w:vAlign w:val="center"/>
          </w:tcPr>
          <w:p w:rsidR="00627E25" w:rsidRPr="004344C5" w:rsidRDefault="00627E25" w:rsidP="00627E25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lastRenderedPageBreak/>
              <w:t xml:space="preserve">נתנאל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גרופ</w:t>
            </w:r>
            <w:proofErr w:type="spellEnd"/>
          </w:p>
        </w:tc>
        <w:tc>
          <w:tcPr>
            <w:tcW w:w="1031" w:type="dxa"/>
            <w:vAlign w:val="center"/>
          </w:tcPr>
          <w:p w:rsidR="00627E25" w:rsidRPr="004344C5" w:rsidRDefault="00627E25" w:rsidP="00627E25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627E25" w:rsidRPr="004344C5" w:rsidRDefault="00627E25" w:rsidP="00627E25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627E25" w:rsidRPr="004344C5" w:rsidRDefault="00627E25" w:rsidP="00627E25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627E25" w:rsidRPr="004344C5" w:rsidRDefault="00627E25" w:rsidP="00627E25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לא צמוד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ריבית קבועה</w:t>
            </w:r>
          </w:p>
        </w:tc>
        <w:tc>
          <w:tcPr>
            <w:tcW w:w="1390" w:type="dxa"/>
            <w:vAlign w:val="center"/>
          </w:tcPr>
          <w:p w:rsidR="00627E25" w:rsidRPr="004344C5" w:rsidRDefault="00627E25" w:rsidP="00627E25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ריבית</w:t>
            </w:r>
          </w:p>
          <w:p w:rsidR="00627E25" w:rsidRPr="004344C5" w:rsidRDefault="00627E25" w:rsidP="00627E25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color w:val="0D0D0D" w:themeColor="text1" w:themeTint="F2"/>
                <w:szCs w:val="24"/>
              </w:rPr>
              <w:t>0%-4.53</w:t>
            </w:r>
          </w:p>
        </w:tc>
        <w:tc>
          <w:tcPr>
            <w:tcW w:w="1181" w:type="dxa"/>
            <w:vAlign w:val="center"/>
          </w:tcPr>
          <w:p w:rsidR="00627E25" w:rsidRPr="004344C5" w:rsidRDefault="00627E25" w:rsidP="00627E25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1.0 מכמות המינימום</w:t>
            </w:r>
          </w:p>
        </w:tc>
        <w:tc>
          <w:tcPr>
            <w:tcW w:w="1156" w:type="dxa"/>
            <w:vAlign w:val="center"/>
          </w:tcPr>
          <w:p w:rsidR="00627E25" w:rsidRPr="004344C5" w:rsidRDefault="00627E25" w:rsidP="00627E25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ריבית מקסימום</w:t>
            </w:r>
          </w:p>
        </w:tc>
        <w:tc>
          <w:tcPr>
            <w:tcW w:w="1145" w:type="dxa"/>
            <w:vAlign w:val="center"/>
          </w:tcPr>
          <w:p w:rsidR="00627E25" w:rsidRPr="004344C5" w:rsidRDefault="00627E25" w:rsidP="00627E25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1,000 ליחידה</w:t>
            </w:r>
          </w:p>
        </w:tc>
        <w:tc>
          <w:tcPr>
            <w:tcW w:w="1145" w:type="dxa"/>
            <w:vAlign w:val="center"/>
          </w:tcPr>
          <w:p w:rsidR="00627E25" w:rsidRPr="004344C5" w:rsidRDefault="00CF7D9C" w:rsidP="00627E25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110.0</w:t>
            </w:r>
          </w:p>
        </w:tc>
        <w:tc>
          <w:tcPr>
            <w:tcW w:w="2164" w:type="dxa"/>
            <w:vAlign w:val="center"/>
          </w:tcPr>
          <w:p w:rsidR="00627E25" w:rsidRPr="004344C5" w:rsidRDefault="00627E25" w:rsidP="00627E25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* אג"ח סד'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יב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' (חדשה).</w:t>
            </w:r>
          </w:p>
          <w:p w:rsidR="00627E25" w:rsidRPr="004344C5" w:rsidRDefault="00627E25" w:rsidP="00627E25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כ-91% מהיחידות שנמכרו, נרכשו ע"י משקיעים מסווגים.</w:t>
            </w:r>
          </w:p>
        </w:tc>
      </w:tr>
      <w:tr w:rsidR="004344C5" w:rsidRPr="004344C5" w:rsidTr="00123AD1">
        <w:tc>
          <w:tcPr>
            <w:tcW w:w="1726" w:type="dxa"/>
            <w:vAlign w:val="center"/>
          </w:tcPr>
          <w:p w:rsidR="0053670F" w:rsidRPr="004344C5" w:rsidRDefault="0053670F" w:rsidP="0053670F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סאמיט</w:t>
            </w:r>
            <w:proofErr w:type="spellEnd"/>
          </w:p>
        </w:tc>
        <w:tc>
          <w:tcPr>
            <w:tcW w:w="1031" w:type="dxa"/>
            <w:vAlign w:val="center"/>
          </w:tcPr>
          <w:p w:rsidR="0053670F" w:rsidRPr="004344C5" w:rsidRDefault="0053670F" w:rsidP="0053670F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53670F" w:rsidRPr="004344C5" w:rsidRDefault="0053670F" w:rsidP="0053670F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3670F" w:rsidRPr="004344C5" w:rsidRDefault="0053670F" w:rsidP="0053670F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53670F" w:rsidRPr="004344C5" w:rsidRDefault="0053670F" w:rsidP="0053670F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לא צמוד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ריבית קבועה</w:t>
            </w:r>
          </w:p>
        </w:tc>
        <w:tc>
          <w:tcPr>
            <w:tcW w:w="1390" w:type="dxa"/>
            <w:vAlign w:val="center"/>
          </w:tcPr>
          <w:p w:rsidR="0053670F" w:rsidRPr="004344C5" w:rsidRDefault="0053670F" w:rsidP="0053670F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מחיר יחידה – ללא מחיר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53670F" w:rsidRPr="004344C5" w:rsidRDefault="00222197" w:rsidP="0053670F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0.8 מכמות המינימום</w:t>
            </w:r>
          </w:p>
        </w:tc>
        <w:tc>
          <w:tcPr>
            <w:tcW w:w="1156" w:type="dxa"/>
            <w:vAlign w:val="center"/>
          </w:tcPr>
          <w:p w:rsidR="0053670F" w:rsidRPr="004344C5" w:rsidRDefault="00222197" w:rsidP="0053670F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מחיר מינימום</w:t>
            </w:r>
          </w:p>
        </w:tc>
        <w:tc>
          <w:tcPr>
            <w:tcW w:w="1145" w:type="dxa"/>
            <w:vAlign w:val="center"/>
          </w:tcPr>
          <w:p w:rsidR="0053670F" w:rsidRPr="004344C5" w:rsidRDefault="00222197" w:rsidP="0053670F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1,155 ליחידה</w:t>
            </w:r>
          </w:p>
        </w:tc>
        <w:tc>
          <w:tcPr>
            <w:tcW w:w="1145" w:type="dxa"/>
            <w:vAlign w:val="center"/>
          </w:tcPr>
          <w:p w:rsidR="0053670F" w:rsidRPr="004344C5" w:rsidRDefault="00B72A3F" w:rsidP="0053670F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195.1</w:t>
            </w:r>
          </w:p>
        </w:tc>
        <w:tc>
          <w:tcPr>
            <w:tcW w:w="2164" w:type="dxa"/>
            <w:vAlign w:val="center"/>
          </w:tcPr>
          <w:p w:rsidR="0053670F" w:rsidRPr="004344C5" w:rsidRDefault="0053670F" w:rsidP="0053670F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 אג"ח סד' ו'.</w:t>
            </w:r>
          </w:p>
          <w:p w:rsidR="0053670F" w:rsidRPr="004344C5" w:rsidRDefault="0053670F" w:rsidP="0053670F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כ</w:t>
            </w:r>
            <w:r w:rsidR="0022219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ל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היחידות שנמכרו, נרכשו ע"י משקיעים מסווגים.</w:t>
            </w:r>
          </w:p>
        </w:tc>
      </w:tr>
      <w:tr w:rsidR="004344C5" w:rsidRPr="004344C5" w:rsidTr="00123AD1">
        <w:tc>
          <w:tcPr>
            <w:tcW w:w="1726" w:type="dxa"/>
            <w:vAlign w:val="center"/>
          </w:tcPr>
          <w:p w:rsidR="00085034" w:rsidRPr="004344C5" w:rsidRDefault="00085034" w:rsidP="00085034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רוטשטיין</w:t>
            </w:r>
            <w:proofErr w:type="spellEnd"/>
          </w:p>
        </w:tc>
        <w:tc>
          <w:tcPr>
            <w:tcW w:w="1031" w:type="dxa"/>
            <w:vAlign w:val="center"/>
          </w:tcPr>
          <w:p w:rsidR="00085034" w:rsidRPr="004344C5" w:rsidRDefault="00085034" w:rsidP="00085034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085034" w:rsidRPr="004344C5" w:rsidRDefault="00085034" w:rsidP="0008503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085034" w:rsidRPr="004344C5" w:rsidRDefault="00085034" w:rsidP="00085034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085034" w:rsidRPr="004344C5" w:rsidRDefault="00085034" w:rsidP="00085034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לא צמוד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ריבית קבועה</w:t>
            </w:r>
          </w:p>
        </w:tc>
        <w:tc>
          <w:tcPr>
            <w:tcW w:w="1390" w:type="dxa"/>
            <w:vAlign w:val="center"/>
          </w:tcPr>
          <w:p w:rsidR="00085034" w:rsidRPr="004344C5" w:rsidRDefault="00E1511B" w:rsidP="00085034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ריבית</w:t>
            </w:r>
          </w:p>
          <w:p w:rsidR="00E1511B" w:rsidRPr="004344C5" w:rsidRDefault="00E1511B" w:rsidP="00085034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color w:val="0D0D0D" w:themeColor="text1" w:themeTint="F2"/>
                <w:szCs w:val="24"/>
              </w:rPr>
              <w:t>0%-3.56%</w:t>
            </w:r>
          </w:p>
        </w:tc>
        <w:tc>
          <w:tcPr>
            <w:tcW w:w="1181" w:type="dxa"/>
            <w:vAlign w:val="center"/>
          </w:tcPr>
          <w:p w:rsidR="00085034" w:rsidRPr="004344C5" w:rsidRDefault="00E1511B" w:rsidP="00E1511B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1.1 מכמות המינימום</w:t>
            </w:r>
          </w:p>
        </w:tc>
        <w:tc>
          <w:tcPr>
            <w:tcW w:w="1156" w:type="dxa"/>
            <w:vAlign w:val="center"/>
          </w:tcPr>
          <w:p w:rsidR="00085034" w:rsidRPr="004344C5" w:rsidRDefault="00E1511B" w:rsidP="00085034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ריבית מקסימום</w:t>
            </w:r>
          </w:p>
        </w:tc>
        <w:tc>
          <w:tcPr>
            <w:tcW w:w="1145" w:type="dxa"/>
            <w:vAlign w:val="center"/>
          </w:tcPr>
          <w:p w:rsidR="00085034" w:rsidRPr="004344C5" w:rsidRDefault="00E1511B" w:rsidP="00085034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1,000 ליחידה</w:t>
            </w:r>
          </w:p>
        </w:tc>
        <w:tc>
          <w:tcPr>
            <w:tcW w:w="1145" w:type="dxa"/>
            <w:vAlign w:val="center"/>
          </w:tcPr>
          <w:p w:rsidR="00085034" w:rsidRPr="004344C5" w:rsidRDefault="00A00FD7" w:rsidP="00085034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100.0</w:t>
            </w:r>
          </w:p>
        </w:tc>
        <w:tc>
          <w:tcPr>
            <w:tcW w:w="2164" w:type="dxa"/>
            <w:vAlign w:val="center"/>
          </w:tcPr>
          <w:p w:rsidR="00E1511B" w:rsidRPr="004344C5" w:rsidRDefault="00E1511B" w:rsidP="00E1511B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 אג"ח סד' ט' (חדשה).</w:t>
            </w:r>
          </w:p>
          <w:p w:rsidR="00085034" w:rsidRPr="004344C5" w:rsidRDefault="00E1511B" w:rsidP="00E1511B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כ-</w:t>
            </w:r>
            <w:r w:rsidR="00A00FD7"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93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% מהיחידות שנמכרו, נרכשו ע"י משקיעים מסווגים.</w:t>
            </w:r>
          </w:p>
        </w:tc>
      </w:tr>
      <w:tr w:rsidR="004344C5" w:rsidRPr="004344C5" w:rsidTr="00123AD1">
        <w:tc>
          <w:tcPr>
            <w:tcW w:w="1726" w:type="dxa"/>
            <w:vAlign w:val="center"/>
          </w:tcPr>
          <w:p w:rsidR="00DB0A07" w:rsidRPr="004344C5" w:rsidRDefault="00DB0A07" w:rsidP="00DB0A07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רני צים</w:t>
            </w:r>
          </w:p>
        </w:tc>
        <w:tc>
          <w:tcPr>
            <w:tcW w:w="1031" w:type="dxa"/>
            <w:vAlign w:val="center"/>
          </w:tcPr>
          <w:p w:rsidR="00DB0A07" w:rsidRPr="004344C5" w:rsidRDefault="00DB0A07" w:rsidP="00DB0A07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DB0A07" w:rsidRPr="004344C5" w:rsidRDefault="00DB0A07" w:rsidP="00DB0A07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DB0A07" w:rsidRPr="004344C5" w:rsidRDefault="00DB0A07" w:rsidP="00DB0A07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DB0A07" w:rsidRPr="004344C5" w:rsidRDefault="00DB0A07" w:rsidP="00DB0A07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מדד</w:t>
            </w:r>
          </w:p>
        </w:tc>
        <w:tc>
          <w:tcPr>
            <w:tcW w:w="1390" w:type="dxa"/>
            <w:vAlign w:val="center"/>
          </w:tcPr>
          <w:p w:rsidR="00DB0A07" w:rsidRPr="004344C5" w:rsidRDefault="00DB0A07" w:rsidP="00DB0A07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ריבית</w:t>
            </w:r>
          </w:p>
          <w:p w:rsidR="00DB0A07" w:rsidRPr="004344C5" w:rsidRDefault="00DB0A07" w:rsidP="00DB0A07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color w:val="0D0D0D" w:themeColor="text1" w:themeTint="F2"/>
                <w:szCs w:val="24"/>
              </w:rPr>
              <w:t>0%-1.08%</w:t>
            </w:r>
          </w:p>
        </w:tc>
        <w:tc>
          <w:tcPr>
            <w:tcW w:w="1181" w:type="dxa"/>
            <w:vAlign w:val="center"/>
          </w:tcPr>
          <w:p w:rsidR="00DB0A07" w:rsidRPr="004344C5" w:rsidRDefault="00DB0A07" w:rsidP="00DB0A07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1.2 מכמות המינימום</w:t>
            </w:r>
          </w:p>
        </w:tc>
        <w:tc>
          <w:tcPr>
            <w:tcW w:w="1156" w:type="dxa"/>
            <w:vAlign w:val="center"/>
          </w:tcPr>
          <w:p w:rsidR="00DB0A07" w:rsidRPr="004344C5" w:rsidRDefault="00DB0A07" w:rsidP="00DB0A07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ריבית מקסימום</w:t>
            </w:r>
          </w:p>
        </w:tc>
        <w:tc>
          <w:tcPr>
            <w:tcW w:w="1145" w:type="dxa"/>
            <w:vAlign w:val="center"/>
          </w:tcPr>
          <w:p w:rsidR="00DB0A07" w:rsidRPr="004344C5" w:rsidRDefault="00DB0A07" w:rsidP="00DB0A07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1,000 ליחידה</w:t>
            </w:r>
          </w:p>
        </w:tc>
        <w:tc>
          <w:tcPr>
            <w:tcW w:w="1145" w:type="dxa"/>
            <w:vAlign w:val="center"/>
          </w:tcPr>
          <w:p w:rsidR="00DB0A07" w:rsidRPr="004344C5" w:rsidRDefault="00DB0A07" w:rsidP="00DB0A07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248.3</w:t>
            </w:r>
          </w:p>
        </w:tc>
        <w:tc>
          <w:tcPr>
            <w:tcW w:w="2164" w:type="dxa"/>
            <w:vAlign w:val="center"/>
          </w:tcPr>
          <w:p w:rsidR="00DB0A07" w:rsidRPr="004344C5" w:rsidRDefault="00DB0A07" w:rsidP="00DB0A07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 אג"ח סד' ב' (חדשה).</w:t>
            </w:r>
          </w:p>
          <w:p w:rsidR="00DB0A07" w:rsidRPr="004344C5" w:rsidRDefault="00DB0A07" w:rsidP="00DB0A07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כ-86% מהיחידות שנמכרו, נרכשו ע"י משקיעים מסווגים.</w:t>
            </w:r>
          </w:p>
        </w:tc>
      </w:tr>
      <w:tr w:rsidR="004344C5" w:rsidRPr="004344C5" w:rsidTr="00123AD1">
        <w:trPr>
          <w:trHeight w:val="854"/>
        </w:trPr>
        <w:tc>
          <w:tcPr>
            <w:tcW w:w="1726" w:type="dxa"/>
            <w:vAlign w:val="center"/>
          </w:tcPr>
          <w:p w:rsidR="005938B1" w:rsidRPr="004344C5" w:rsidRDefault="005938B1" w:rsidP="005938B1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אספן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גרופ</w:t>
            </w:r>
            <w:proofErr w:type="spellEnd"/>
          </w:p>
        </w:tc>
        <w:tc>
          <w:tcPr>
            <w:tcW w:w="1031" w:type="dxa"/>
            <w:vAlign w:val="center"/>
          </w:tcPr>
          <w:p w:rsidR="005938B1" w:rsidRPr="004344C5" w:rsidRDefault="005938B1" w:rsidP="005938B1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5938B1" w:rsidRPr="004344C5" w:rsidRDefault="005938B1" w:rsidP="005938B1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5938B1" w:rsidRPr="004344C5" w:rsidRDefault="005938B1" w:rsidP="005938B1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5938B1" w:rsidRPr="004344C5" w:rsidRDefault="005938B1" w:rsidP="005938B1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מדד</w:t>
            </w:r>
          </w:p>
        </w:tc>
        <w:tc>
          <w:tcPr>
            <w:tcW w:w="1390" w:type="dxa"/>
            <w:vAlign w:val="center"/>
          </w:tcPr>
          <w:p w:rsidR="005938B1" w:rsidRPr="004344C5" w:rsidRDefault="005938B1" w:rsidP="005938B1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ריבית</w:t>
            </w:r>
          </w:p>
          <w:p w:rsidR="005938B1" w:rsidRPr="004344C5" w:rsidRDefault="005938B1" w:rsidP="005938B1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/>
                <w:color w:val="0D0D0D" w:themeColor="text1" w:themeTint="F2"/>
                <w:szCs w:val="24"/>
              </w:rPr>
              <w:t>0%-1.5%</w:t>
            </w:r>
          </w:p>
        </w:tc>
        <w:tc>
          <w:tcPr>
            <w:tcW w:w="1181" w:type="dxa"/>
            <w:vAlign w:val="center"/>
          </w:tcPr>
          <w:p w:rsidR="005938B1" w:rsidRPr="004344C5" w:rsidRDefault="005938B1" w:rsidP="005938B1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1.0 מכמות המינימום</w:t>
            </w:r>
          </w:p>
        </w:tc>
        <w:tc>
          <w:tcPr>
            <w:tcW w:w="1156" w:type="dxa"/>
            <w:vAlign w:val="center"/>
          </w:tcPr>
          <w:p w:rsidR="005938B1" w:rsidRPr="004344C5" w:rsidRDefault="005938B1" w:rsidP="005938B1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ריבית מקסימום</w:t>
            </w:r>
          </w:p>
        </w:tc>
        <w:tc>
          <w:tcPr>
            <w:tcW w:w="1145" w:type="dxa"/>
            <w:vAlign w:val="center"/>
          </w:tcPr>
          <w:p w:rsidR="005938B1" w:rsidRPr="004344C5" w:rsidRDefault="005938B1" w:rsidP="005938B1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1,000 ליחידה</w:t>
            </w:r>
          </w:p>
        </w:tc>
        <w:tc>
          <w:tcPr>
            <w:tcW w:w="1145" w:type="dxa"/>
            <w:vAlign w:val="center"/>
          </w:tcPr>
          <w:p w:rsidR="005938B1" w:rsidRPr="004344C5" w:rsidRDefault="0066477F" w:rsidP="005938B1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276.7</w:t>
            </w:r>
          </w:p>
        </w:tc>
        <w:tc>
          <w:tcPr>
            <w:tcW w:w="2164" w:type="dxa"/>
            <w:vAlign w:val="center"/>
          </w:tcPr>
          <w:p w:rsidR="005938B1" w:rsidRPr="004344C5" w:rsidRDefault="005938B1" w:rsidP="005938B1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 אג"ח סד' ח' (חדשה).</w:t>
            </w:r>
          </w:p>
          <w:p w:rsidR="005938B1" w:rsidRPr="004344C5" w:rsidRDefault="005938B1" w:rsidP="005938B1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כל היחידות שנמכרו, נרכשו ע"י משקיעים מסווגים.</w:t>
            </w:r>
          </w:p>
        </w:tc>
      </w:tr>
      <w:tr w:rsidR="004344C5" w:rsidRPr="004344C5" w:rsidTr="00123AD1">
        <w:tc>
          <w:tcPr>
            <w:tcW w:w="1726" w:type="dxa"/>
            <w:vAlign w:val="center"/>
          </w:tcPr>
          <w:p w:rsidR="00121953" w:rsidRPr="004344C5" w:rsidRDefault="00121953" w:rsidP="00121953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מצלאוי</w:t>
            </w:r>
            <w:proofErr w:type="spellEnd"/>
          </w:p>
        </w:tc>
        <w:tc>
          <w:tcPr>
            <w:tcW w:w="1031" w:type="dxa"/>
            <w:vAlign w:val="center"/>
          </w:tcPr>
          <w:p w:rsidR="00121953" w:rsidRPr="004344C5" w:rsidRDefault="00121953" w:rsidP="00121953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ציבור</w:t>
            </w:r>
          </w:p>
        </w:tc>
        <w:tc>
          <w:tcPr>
            <w:tcW w:w="1165" w:type="dxa"/>
            <w:vAlign w:val="center"/>
          </w:tcPr>
          <w:p w:rsidR="00121953" w:rsidRPr="004344C5" w:rsidRDefault="00121953" w:rsidP="00121953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121953" w:rsidRPr="004344C5" w:rsidRDefault="00121953" w:rsidP="00121953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121953" w:rsidRPr="004344C5" w:rsidRDefault="00121953" w:rsidP="00121953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לא צמוד </w:t>
            </w:r>
            <w:r w:rsidRPr="004344C5">
              <w:rPr>
                <w:rFonts w:ascii="Arial" w:hAnsi="Arial" w:cs="Arial"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ריבית קבועה</w:t>
            </w:r>
          </w:p>
        </w:tc>
        <w:tc>
          <w:tcPr>
            <w:tcW w:w="1390" w:type="dxa"/>
            <w:vAlign w:val="center"/>
          </w:tcPr>
          <w:p w:rsidR="00121953" w:rsidRPr="004344C5" w:rsidRDefault="00121953" w:rsidP="00121953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ריבית</w:t>
            </w:r>
          </w:p>
          <w:p w:rsidR="00121953" w:rsidRPr="004344C5" w:rsidRDefault="00121953" w:rsidP="00121953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color w:val="0D0D0D" w:themeColor="text1" w:themeTint="F2"/>
                <w:szCs w:val="24"/>
              </w:rPr>
              <w:t>0%-4.45%</w:t>
            </w:r>
          </w:p>
        </w:tc>
        <w:tc>
          <w:tcPr>
            <w:tcW w:w="1181" w:type="dxa"/>
            <w:vAlign w:val="center"/>
          </w:tcPr>
          <w:p w:rsidR="00121953" w:rsidRPr="004344C5" w:rsidRDefault="00121953" w:rsidP="00121953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1.7 מכמות המינימום</w:t>
            </w:r>
          </w:p>
          <w:p w:rsidR="00F002B4" w:rsidRPr="004344C5" w:rsidRDefault="00F002B4" w:rsidP="00121953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lastRenderedPageBreak/>
              <w:t>פי 1.4 מכמות המקסימום</w:t>
            </w:r>
          </w:p>
        </w:tc>
        <w:tc>
          <w:tcPr>
            <w:tcW w:w="1156" w:type="dxa"/>
            <w:vAlign w:val="center"/>
          </w:tcPr>
          <w:p w:rsidR="00121953" w:rsidRPr="004344C5" w:rsidRDefault="00121953" w:rsidP="0012195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lastRenderedPageBreak/>
              <w:t xml:space="preserve">ריבית שנקבעה </w:t>
            </w:r>
          </w:p>
          <w:p w:rsidR="00121953" w:rsidRPr="004344C5" w:rsidRDefault="00121953" w:rsidP="00121953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4.43%</w:t>
            </w:r>
          </w:p>
        </w:tc>
        <w:tc>
          <w:tcPr>
            <w:tcW w:w="1145" w:type="dxa"/>
            <w:vAlign w:val="center"/>
          </w:tcPr>
          <w:p w:rsidR="00121953" w:rsidRPr="004344C5" w:rsidRDefault="00121953" w:rsidP="00121953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1,000 ליחידה</w:t>
            </w:r>
          </w:p>
        </w:tc>
        <w:tc>
          <w:tcPr>
            <w:tcW w:w="1145" w:type="dxa"/>
            <w:vAlign w:val="center"/>
          </w:tcPr>
          <w:p w:rsidR="00121953" w:rsidRPr="004344C5" w:rsidRDefault="00121953" w:rsidP="00121953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48.4</w:t>
            </w:r>
          </w:p>
        </w:tc>
        <w:tc>
          <w:tcPr>
            <w:tcW w:w="2164" w:type="dxa"/>
            <w:vAlign w:val="center"/>
          </w:tcPr>
          <w:p w:rsidR="00121953" w:rsidRPr="004344C5" w:rsidRDefault="00121953" w:rsidP="00121953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 אג"ח סד' ו' (חדשה).</w:t>
            </w:r>
          </w:p>
          <w:p w:rsidR="00121953" w:rsidRPr="004344C5" w:rsidRDefault="00121953" w:rsidP="00121953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lastRenderedPageBreak/>
              <w:t>כ-59% מהיחידות שנמכרו, נרכשו ע"י משקיעים מסווגים.</w:t>
            </w:r>
          </w:p>
        </w:tc>
      </w:tr>
      <w:tr w:rsidR="008115D0" w:rsidRPr="004344C5" w:rsidTr="00123AD1">
        <w:tc>
          <w:tcPr>
            <w:tcW w:w="1726" w:type="dxa"/>
            <w:vAlign w:val="center"/>
          </w:tcPr>
          <w:p w:rsidR="008115D0" w:rsidRPr="004344C5" w:rsidRDefault="008115D0" w:rsidP="008115D0">
            <w:pPr>
              <w:pStyle w:val="a4"/>
              <w:numPr>
                <w:ilvl w:val="0"/>
                <w:numId w:val="10"/>
              </w:num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lastRenderedPageBreak/>
              <w:t>ירושלים הנפקות</w:t>
            </w:r>
          </w:p>
        </w:tc>
        <w:tc>
          <w:tcPr>
            <w:tcW w:w="1031" w:type="dxa"/>
            <w:vAlign w:val="center"/>
          </w:tcPr>
          <w:p w:rsidR="008115D0" w:rsidRPr="004344C5" w:rsidRDefault="008115D0" w:rsidP="008115D0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אג"ח</w:t>
            </w:r>
          </w:p>
        </w:tc>
        <w:tc>
          <w:tcPr>
            <w:tcW w:w="1165" w:type="dxa"/>
            <w:vAlign w:val="center"/>
          </w:tcPr>
          <w:p w:rsidR="008115D0" w:rsidRPr="004344C5" w:rsidRDefault="008115D0" w:rsidP="008115D0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165" w:type="dxa"/>
            <w:vAlign w:val="center"/>
          </w:tcPr>
          <w:p w:rsidR="008115D0" w:rsidRPr="004344C5" w:rsidRDefault="008115D0" w:rsidP="008115D0">
            <w:pPr>
              <w:spacing w:line="240" w:lineRule="atLeast"/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8115D0" w:rsidRPr="004344C5" w:rsidRDefault="008115D0" w:rsidP="008115D0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מדד</w:t>
            </w:r>
          </w:p>
        </w:tc>
        <w:tc>
          <w:tcPr>
            <w:tcW w:w="1390" w:type="dxa"/>
            <w:vAlign w:val="center"/>
          </w:tcPr>
          <w:p w:rsidR="008115D0" w:rsidRPr="004344C5" w:rsidRDefault="008115D0" w:rsidP="008115D0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מחיר יחידה – ללא מחיר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מירבי</w:t>
            </w:r>
            <w:proofErr w:type="spellEnd"/>
          </w:p>
        </w:tc>
        <w:tc>
          <w:tcPr>
            <w:tcW w:w="1181" w:type="dxa"/>
            <w:vAlign w:val="center"/>
          </w:tcPr>
          <w:p w:rsidR="008115D0" w:rsidRPr="004344C5" w:rsidRDefault="008115D0" w:rsidP="008115D0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פי 1.0 מכמות המינימום</w:t>
            </w:r>
          </w:p>
        </w:tc>
        <w:tc>
          <w:tcPr>
            <w:tcW w:w="1156" w:type="dxa"/>
            <w:vAlign w:val="center"/>
          </w:tcPr>
          <w:p w:rsidR="008115D0" w:rsidRPr="004344C5" w:rsidRDefault="008115D0" w:rsidP="008115D0">
            <w:pPr>
              <w:tabs>
                <w:tab w:val="decimal" w:pos="184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מחיר מינימום</w:t>
            </w:r>
          </w:p>
        </w:tc>
        <w:tc>
          <w:tcPr>
            <w:tcW w:w="1145" w:type="dxa"/>
            <w:vAlign w:val="center"/>
          </w:tcPr>
          <w:p w:rsidR="008115D0" w:rsidRPr="004344C5" w:rsidRDefault="008115D0" w:rsidP="008115D0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1,028 ליחידה</w:t>
            </w:r>
          </w:p>
        </w:tc>
        <w:tc>
          <w:tcPr>
            <w:tcW w:w="1145" w:type="dxa"/>
            <w:vAlign w:val="center"/>
          </w:tcPr>
          <w:p w:rsidR="008115D0" w:rsidRPr="004344C5" w:rsidRDefault="008115D0" w:rsidP="008115D0">
            <w:pPr>
              <w:tabs>
                <w:tab w:val="decimal" w:pos="347"/>
              </w:tabs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397.4</w:t>
            </w:r>
          </w:p>
        </w:tc>
        <w:tc>
          <w:tcPr>
            <w:tcW w:w="2164" w:type="dxa"/>
            <w:vAlign w:val="center"/>
          </w:tcPr>
          <w:p w:rsidR="008115D0" w:rsidRPr="004344C5" w:rsidRDefault="008115D0" w:rsidP="008115D0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* אג"ח סד' </w:t>
            </w:r>
            <w:proofErr w:type="spellStart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טז</w:t>
            </w:r>
            <w:proofErr w:type="spellEnd"/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'.</w:t>
            </w:r>
          </w:p>
          <w:p w:rsidR="008115D0" w:rsidRPr="004344C5" w:rsidRDefault="008115D0" w:rsidP="008115D0">
            <w:pPr>
              <w:spacing w:line="240" w:lineRule="atLeast"/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כל היחידות שנמכרו, נרכשו ע"י משקיעים מסווגים.</w:t>
            </w:r>
          </w:p>
        </w:tc>
      </w:tr>
    </w:tbl>
    <w:p w:rsidR="00667400" w:rsidRPr="004344C5" w:rsidRDefault="00667400" w:rsidP="0023564E">
      <w:pPr>
        <w:pStyle w:val="2"/>
        <w:ind w:hanging="142"/>
        <w:rPr>
          <w:color w:val="0D0D0D" w:themeColor="text1" w:themeTint="F2"/>
          <w:sz w:val="36"/>
          <w:szCs w:val="36"/>
          <w:rtl/>
        </w:rPr>
      </w:pPr>
    </w:p>
    <w:p w:rsidR="00121953" w:rsidRPr="004344C5" w:rsidRDefault="00121953" w:rsidP="0023564E">
      <w:pPr>
        <w:pStyle w:val="2"/>
        <w:ind w:left="-217"/>
        <w:rPr>
          <w:color w:val="0D0D0D" w:themeColor="text1" w:themeTint="F2"/>
          <w:sz w:val="36"/>
          <w:szCs w:val="36"/>
          <w:rtl/>
        </w:rPr>
      </w:pPr>
      <w:bookmarkStart w:id="5" w:name="אגחהקצאות"/>
      <w:bookmarkEnd w:id="5"/>
    </w:p>
    <w:p w:rsidR="00121953" w:rsidRPr="004344C5" w:rsidRDefault="00121953">
      <w:pPr>
        <w:overflowPunct/>
        <w:autoSpaceDE/>
        <w:autoSpaceDN/>
        <w:bidi w:val="0"/>
        <w:adjustRightInd/>
        <w:spacing w:after="160" w:line="259" w:lineRule="auto"/>
        <w:jc w:val="left"/>
        <w:textAlignment w:val="auto"/>
        <w:rPr>
          <w:rFonts w:ascii="Arial" w:hAnsi="Arial" w:cs="Arial"/>
          <w:b/>
          <w:bCs/>
          <w:color w:val="0D0D0D" w:themeColor="text1" w:themeTint="F2"/>
          <w:sz w:val="36"/>
          <w:szCs w:val="36"/>
          <w:rtl/>
        </w:rPr>
      </w:pPr>
      <w:r w:rsidRPr="004344C5">
        <w:rPr>
          <w:color w:val="0D0D0D" w:themeColor="text1" w:themeTint="F2"/>
          <w:sz w:val="36"/>
          <w:szCs w:val="36"/>
          <w:rtl/>
        </w:rPr>
        <w:br w:type="page"/>
      </w:r>
    </w:p>
    <w:p w:rsidR="0023564E" w:rsidRPr="004344C5" w:rsidRDefault="0023564E" w:rsidP="0023564E">
      <w:pPr>
        <w:pStyle w:val="2"/>
        <w:ind w:left="-217"/>
        <w:rPr>
          <w:color w:val="0D0D0D" w:themeColor="text1" w:themeTint="F2"/>
          <w:rtl/>
        </w:rPr>
      </w:pPr>
      <w:r w:rsidRPr="004344C5">
        <w:rPr>
          <w:color w:val="0D0D0D" w:themeColor="text1" w:themeTint="F2"/>
          <w:sz w:val="36"/>
          <w:szCs w:val="36"/>
          <w:rtl/>
        </w:rPr>
        <w:lastRenderedPageBreak/>
        <w:t>פרטי ההנפקות</w:t>
      </w:r>
      <w:r w:rsidRPr="004344C5">
        <w:rPr>
          <w:rFonts w:hint="cs"/>
          <w:color w:val="0D0D0D" w:themeColor="text1" w:themeTint="F2"/>
          <w:sz w:val="36"/>
          <w:szCs w:val="36"/>
          <w:rtl/>
        </w:rPr>
        <w:t xml:space="preserve"> - </w:t>
      </w:r>
      <w:r w:rsidR="007462A2" w:rsidRPr="004344C5">
        <w:rPr>
          <w:rFonts w:hint="cs"/>
          <w:color w:val="0D0D0D" w:themeColor="text1" w:themeTint="F2"/>
          <w:sz w:val="36"/>
          <w:szCs w:val="36"/>
          <w:rtl/>
        </w:rPr>
        <w:t>ינואר</w:t>
      </w:r>
      <w:r w:rsidR="009D54E5" w:rsidRPr="004344C5">
        <w:rPr>
          <w:rFonts w:hint="cs"/>
          <w:color w:val="0D0D0D" w:themeColor="text1" w:themeTint="F2"/>
          <w:sz w:val="36"/>
          <w:szCs w:val="36"/>
          <w:rtl/>
        </w:rPr>
        <w:t xml:space="preserve"> </w:t>
      </w:r>
      <w:r w:rsidR="007462A2" w:rsidRPr="004344C5">
        <w:rPr>
          <w:rFonts w:hint="cs"/>
          <w:color w:val="0D0D0D" w:themeColor="text1" w:themeTint="F2"/>
          <w:sz w:val="36"/>
          <w:szCs w:val="36"/>
          <w:rtl/>
        </w:rPr>
        <w:t>2021</w:t>
      </w:r>
    </w:p>
    <w:tbl>
      <w:tblPr>
        <w:tblStyle w:val="a5"/>
        <w:tblpPr w:leftFromText="180" w:rightFromText="180" w:vertAnchor="text" w:tblpY="477"/>
        <w:bidiVisual/>
        <w:tblW w:w="14084" w:type="dxa"/>
        <w:tblLook w:val="04A0" w:firstRow="1" w:lastRow="0" w:firstColumn="1" w:lastColumn="0" w:noHBand="0" w:noVBand="1"/>
        <w:tblCaption w:val="שוק האג&quot;ח - הקצאות פרטיות"/>
        <w:tblDescription w:val="שוק האג&quot;ח -  הקצאות פרטיות&#10;&#10;"/>
      </w:tblPr>
      <w:tblGrid>
        <w:gridCol w:w="2409"/>
        <w:gridCol w:w="1423"/>
        <w:gridCol w:w="1564"/>
        <w:gridCol w:w="1808"/>
        <w:gridCol w:w="1617"/>
        <w:gridCol w:w="1884"/>
        <w:gridCol w:w="3379"/>
      </w:tblGrid>
      <w:tr w:rsidR="004344C5" w:rsidRPr="004344C5" w:rsidTr="000C4D0B">
        <w:trPr>
          <w:tblHeader/>
        </w:trPr>
        <w:tc>
          <w:tcPr>
            <w:tcW w:w="2409" w:type="dxa"/>
            <w:shd w:val="pct10" w:color="auto" w:fill="auto"/>
            <w:vAlign w:val="center"/>
          </w:tcPr>
          <w:p w:rsidR="00A957D2" w:rsidRPr="004344C5" w:rsidRDefault="00A957D2" w:rsidP="00A957D2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החברה</w:t>
            </w:r>
          </w:p>
          <w:p w:rsidR="00A957D2" w:rsidRPr="004344C5" w:rsidRDefault="00A957D2" w:rsidP="00A957D2">
            <w:pPr>
              <w:ind w:left="316" w:hanging="316"/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</w:p>
        </w:tc>
        <w:tc>
          <w:tcPr>
            <w:tcW w:w="1423" w:type="dxa"/>
            <w:shd w:val="pct10" w:color="auto" w:fill="auto"/>
            <w:vAlign w:val="center"/>
          </w:tcPr>
          <w:p w:rsidR="00A957D2" w:rsidRPr="004344C5" w:rsidRDefault="00A957D2" w:rsidP="00A957D2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ניירות הערך המונפקים - אג"ח</w:t>
            </w:r>
          </w:p>
        </w:tc>
        <w:tc>
          <w:tcPr>
            <w:tcW w:w="1564" w:type="dxa"/>
            <w:shd w:val="pct10" w:color="auto" w:fill="auto"/>
            <w:vAlign w:val="center"/>
          </w:tcPr>
          <w:p w:rsidR="007656E7" w:rsidRPr="004344C5" w:rsidRDefault="00A957D2" w:rsidP="00A957D2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ניירות הערך המונפקים</w:t>
            </w: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 xml:space="preserve"> </w:t>
            </w:r>
            <w:r w:rsidR="007656E7"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–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 xml:space="preserve"> </w:t>
            </w:r>
          </w:p>
          <w:p w:rsidR="00A957D2" w:rsidRPr="004344C5" w:rsidRDefault="00A957D2" w:rsidP="00A957D2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כתבי אופציה</w:t>
            </w:r>
          </w:p>
          <w:p w:rsidR="00A957D2" w:rsidRPr="004344C5" w:rsidRDefault="00A957D2" w:rsidP="00A957D2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לאג"ח</w:t>
            </w:r>
          </w:p>
        </w:tc>
        <w:tc>
          <w:tcPr>
            <w:tcW w:w="1808" w:type="dxa"/>
            <w:shd w:val="pct10" w:color="auto" w:fill="auto"/>
            <w:vAlign w:val="center"/>
          </w:tcPr>
          <w:p w:rsidR="00A957D2" w:rsidRPr="004344C5" w:rsidRDefault="00A957D2" w:rsidP="00A957D2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סוג ההצמדה</w:t>
            </w:r>
          </w:p>
        </w:tc>
        <w:tc>
          <w:tcPr>
            <w:tcW w:w="1617" w:type="dxa"/>
            <w:shd w:val="pct10" w:color="auto" w:fill="auto"/>
            <w:vAlign w:val="center"/>
          </w:tcPr>
          <w:p w:rsidR="00A957D2" w:rsidRPr="004344C5" w:rsidRDefault="00A957D2" w:rsidP="00A957D2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  <w:t>מחיר</w:t>
            </w: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 xml:space="preserve"> ההנפקה בש"ח</w:t>
            </w:r>
          </w:p>
        </w:tc>
        <w:tc>
          <w:tcPr>
            <w:tcW w:w="1884" w:type="dxa"/>
            <w:shd w:val="pct10" w:color="auto" w:fill="auto"/>
            <w:vAlign w:val="center"/>
          </w:tcPr>
          <w:p w:rsidR="00A957D2" w:rsidRPr="004344C5" w:rsidRDefault="00A957D2" w:rsidP="00A957D2">
            <w:pPr>
              <w:tabs>
                <w:tab w:val="decimal" w:pos="290"/>
              </w:tabs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גודל ההנפקה במיליוני ש"ח</w:t>
            </w:r>
          </w:p>
        </w:tc>
        <w:tc>
          <w:tcPr>
            <w:tcW w:w="3379" w:type="dxa"/>
            <w:shd w:val="pct10" w:color="auto" w:fill="auto"/>
            <w:vAlign w:val="center"/>
          </w:tcPr>
          <w:p w:rsidR="00A957D2" w:rsidRPr="004344C5" w:rsidRDefault="00A957D2" w:rsidP="00A957D2">
            <w:pPr>
              <w:jc w:val="left"/>
              <w:rPr>
                <w:rFonts w:ascii="Arial" w:hAnsi="Arial" w:cs="Arial"/>
                <w:b/>
                <w:bCs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b/>
                <w:bCs/>
                <w:color w:val="0D0D0D" w:themeColor="text1" w:themeTint="F2"/>
                <w:szCs w:val="24"/>
                <w:rtl/>
              </w:rPr>
              <w:t>הערות</w:t>
            </w:r>
          </w:p>
        </w:tc>
      </w:tr>
      <w:tr w:rsidR="004344C5" w:rsidRPr="004344C5" w:rsidTr="000C4D0B">
        <w:tc>
          <w:tcPr>
            <w:tcW w:w="2409" w:type="dxa"/>
            <w:vAlign w:val="center"/>
          </w:tcPr>
          <w:p w:rsidR="006061FE" w:rsidRPr="004344C5" w:rsidRDefault="006868D4" w:rsidP="00F1627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גירון פיתוח</w:t>
            </w:r>
          </w:p>
        </w:tc>
        <w:tc>
          <w:tcPr>
            <w:tcW w:w="1423" w:type="dxa"/>
            <w:vAlign w:val="center"/>
          </w:tcPr>
          <w:p w:rsidR="006061FE" w:rsidRPr="004344C5" w:rsidRDefault="006868D4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6061FE" w:rsidRPr="004344C5" w:rsidRDefault="006061FE" w:rsidP="00FC0BA4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6061FE" w:rsidRPr="004344C5" w:rsidRDefault="006868D4" w:rsidP="00F1627B">
            <w:pPr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6061FE" w:rsidRPr="004344C5" w:rsidRDefault="006868D4" w:rsidP="00F1627B">
            <w:pPr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1.08 לאג"ח</w:t>
            </w:r>
          </w:p>
        </w:tc>
        <w:tc>
          <w:tcPr>
            <w:tcW w:w="1884" w:type="dxa"/>
            <w:vAlign w:val="center"/>
          </w:tcPr>
          <w:p w:rsidR="006061FE" w:rsidRPr="004344C5" w:rsidRDefault="00415992" w:rsidP="00F1627B">
            <w:pPr>
              <w:tabs>
                <w:tab w:val="decimal" w:pos="290"/>
              </w:tabs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107.3</w:t>
            </w:r>
          </w:p>
        </w:tc>
        <w:tc>
          <w:tcPr>
            <w:tcW w:w="3379" w:type="dxa"/>
            <w:vAlign w:val="center"/>
          </w:tcPr>
          <w:p w:rsidR="006061FE" w:rsidRPr="004344C5" w:rsidRDefault="006868D4" w:rsidP="00F1627B">
            <w:pPr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אג"ח סד' ו'.</w:t>
            </w:r>
          </w:p>
          <w:p w:rsidR="006868D4" w:rsidRPr="004344C5" w:rsidRDefault="006868D4" w:rsidP="00F1627B">
            <w:pPr>
              <w:jc w:val="left"/>
              <w:rPr>
                <w:rFonts w:ascii="Arial" w:hAnsi="Arial" w:cs="Arial"/>
                <w:color w:val="0D0D0D" w:themeColor="text1" w:themeTint="F2"/>
                <w:szCs w:val="24"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הקצאה למשקיעים מסווגים.</w:t>
            </w:r>
          </w:p>
        </w:tc>
      </w:tr>
      <w:tr w:rsidR="004344C5" w:rsidRPr="004344C5" w:rsidTr="000C4D0B">
        <w:tc>
          <w:tcPr>
            <w:tcW w:w="2409" w:type="dxa"/>
            <w:vAlign w:val="center"/>
          </w:tcPr>
          <w:p w:rsidR="00A2374B" w:rsidRPr="004344C5" w:rsidRDefault="00A2374B" w:rsidP="00A2374B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מגה אור</w:t>
            </w:r>
          </w:p>
        </w:tc>
        <w:tc>
          <w:tcPr>
            <w:tcW w:w="1423" w:type="dxa"/>
            <w:vAlign w:val="center"/>
          </w:tcPr>
          <w:p w:rsidR="00A2374B" w:rsidRPr="004344C5" w:rsidRDefault="00A2374B" w:rsidP="00A2374B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A2374B" w:rsidRPr="004344C5" w:rsidRDefault="00A2374B" w:rsidP="00A2374B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A2374B" w:rsidRPr="004344C5" w:rsidRDefault="00A2374B" w:rsidP="00A2374B">
            <w:pPr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A2374B" w:rsidRPr="004344C5" w:rsidRDefault="00E43015" w:rsidP="00A2374B">
            <w:pPr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0.98 לאג"ח</w:t>
            </w:r>
          </w:p>
        </w:tc>
        <w:tc>
          <w:tcPr>
            <w:tcW w:w="1884" w:type="dxa"/>
            <w:vAlign w:val="center"/>
          </w:tcPr>
          <w:p w:rsidR="00A2374B" w:rsidRPr="004344C5" w:rsidRDefault="009B4C72" w:rsidP="00A2374B">
            <w:pPr>
              <w:tabs>
                <w:tab w:val="decimal" w:pos="290"/>
              </w:tabs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196.4</w:t>
            </w:r>
          </w:p>
        </w:tc>
        <w:tc>
          <w:tcPr>
            <w:tcW w:w="3379" w:type="dxa"/>
            <w:vAlign w:val="center"/>
          </w:tcPr>
          <w:p w:rsidR="00E43015" w:rsidRPr="004344C5" w:rsidRDefault="00E43015" w:rsidP="00E43015">
            <w:pPr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אג"ח סד' ט'.</w:t>
            </w:r>
          </w:p>
          <w:p w:rsidR="00A2374B" w:rsidRPr="004344C5" w:rsidRDefault="00E43015" w:rsidP="00E43015">
            <w:pPr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הקצאה למשקיעים מסווגים.</w:t>
            </w:r>
          </w:p>
        </w:tc>
      </w:tr>
      <w:tr w:rsidR="004344C5" w:rsidRPr="004344C5" w:rsidTr="000C4D0B">
        <w:tc>
          <w:tcPr>
            <w:tcW w:w="2409" w:type="dxa"/>
            <w:vAlign w:val="center"/>
          </w:tcPr>
          <w:p w:rsidR="00DC14AF" w:rsidRPr="004344C5" w:rsidRDefault="00DC14AF" w:rsidP="00DC14AF">
            <w:pPr>
              <w:pStyle w:val="a4"/>
              <w:numPr>
                <w:ilvl w:val="0"/>
                <w:numId w:val="5"/>
              </w:numPr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רבוע כחול נדל"ן</w:t>
            </w:r>
          </w:p>
        </w:tc>
        <w:tc>
          <w:tcPr>
            <w:tcW w:w="1423" w:type="dxa"/>
            <w:vAlign w:val="center"/>
          </w:tcPr>
          <w:p w:rsidR="00DC14AF" w:rsidRPr="004344C5" w:rsidRDefault="00DC14AF" w:rsidP="00DC14AF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+*</w:t>
            </w:r>
          </w:p>
        </w:tc>
        <w:tc>
          <w:tcPr>
            <w:tcW w:w="1564" w:type="dxa"/>
            <w:vAlign w:val="center"/>
          </w:tcPr>
          <w:p w:rsidR="00DC14AF" w:rsidRPr="004344C5" w:rsidRDefault="00DC14AF" w:rsidP="00DC14AF">
            <w:pPr>
              <w:jc w:val="center"/>
              <w:rPr>
                <w:rFonts w:ascii="Arial" w:hAnsi="Arial" w:cs="Arial"/>
                <w:color w:val="0D0D0D" w:themeColor="text1" w:themeTint="F2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DC14AF" w:rsidRPr="004344C5" w:rsidRDefault="00DC14AF" w:rsidP="00DC14AF">
            <w:pPr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מדד</w:t>
            </w:r>
          </w:p>
        </w:tc>
        <w:tc>
          <w:tcPr>
            <w:tcW w:w="1617" w:type="dxa"/>
            <w:vAlign w:val="center"/>
          </w:tcPr>
          <w:p w:rsidR="00DC14AF" w:rsidRPr="004344C5" w:rsidRDefault="00B71CA7" w:rsidP="00DC14AF">
            <w:pPr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1.06 לאג"ח</w:t>
            </w:r>
          </w:p>
        </w:tc>
        <w:tc>
          <w:tcPr>
            <w:tcW w:w="1884" w:type="dxa"/>
            <w:vAlign w:val="center"/>
          </w:tcPr>
          <w:p w:rsidR="00DC14AF" w:rsidRPr="004344C5" w:rsidRDefault="00831C14" w:rsidP="00DC14AF">
            <w:pPr>
              <w:tabs>
                <w:tab w:val="decimal" w:pos="290"/>
              </w:tabs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368.1</w:t>
            </w:r>
          </w:p>
        </w:tc>
        <w:tc>
          <w:tcPr>
            <w:tcW w:w="3379" w:type="dxa"/>
            <w:vAlign w:val="center"/>
          </w:tcPr>
          <w:p w:rsidR="00B71CA7" w:rsidRPr="004344C5" w:rsidRDefault="00B71CA7" w:rsidP="00B71CA7">
            <w:pPr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*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</w:rPr>
              <w:t xml:space="preserve"> </w:t>
            </w: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 xml:space="preserve"> אג"ח סד' ו'.</w:t>
            </w:r>
          </w:p>
          <w:p w:rsidR="00DC14AF" w:rsidRPr="004344C5" w:rsidRDefault="00B71CA7" w:rsidP="00B71CA7">
            <w:pPr>
              <w:jc w:val="left"/>
              <w:rPr>
                <w:rFonts w:ascii="Arial" w:hAnsi="Arial" w:cs="Arial"/>
                <w:color w:val="0D0D0D" w:themeColor="text1" w:themeTint="F2"/>
                <w:szCs w:val="24"/>
                <w:rtl/>
              </w:rPr>
            </w:pPr>
            <w:r w:rsidRPr="004344C5">
              <w:rPr>
                <w:rFonts w:ascii="Arial" w:hAnsi="Arial" w:cs="Arial" w:hint="cs"/>
                <w:color w:val="0D0D0D" w:themeColor="text1" w:themeTint="F2"/>
                <w:szCs w:val="24"/>
                <w:rtl/>
              </w:rPr>
              <w:t>הקצאה למשקיעים מסווגים.</w:t>
            </w:r>
          </w:p>
        </w:tc>
      </w:tr>
    </w:tbl>
    <w:p w:rsidR="00792A8E" w:rsidRPr="004344C5" w:rsidRDefault="00A957D2" w:rsidP="001E4074">
      <w:pPr>
        <w:pStyle w:val="2"/>
        <w:ind w:left="-359"/>
        <w:rPr>
          <w:color w:val="0D0D0D" w:themeColor="text1" w:themeTint="F2"/>
          <w:sz w:val="22"/>
          <w:szCs w:val="22"/>
          <w:rtl/>
        </w:rPr>
      </w:pPr>
      <w:r w:rsidRPr="004344C5">
        <w:rPr>
          <w:color w:val="0D0D0D" w:themeColor="text1" w:themeTint="F2"/>
          <w:rtl/>
        </w:rPr>
        <w:t xml:space="preserve"> </w:t>
      </w:r>
      <w:r w:rsidR="00792A8E" w:rsidRPr="004344C5">
        <w:rPr>
          <w:color w:val="0D0D0D" w:themeColor="text1" w:themeTint="F2"/>
          <w:rtl/>
        </w:rPr>
        <w:t xml:space="preserve">שוק </w:t>
      </w:r>
      <w:proofErr w:type="spellStart"/>
      <w:r w:rsidR="00792A8E" w:rsidRPr="004344C5">
        <w:rPr>
          <w:color w:val="0D0D0D" w:themeColor="text1" w:themeTint="F2"/>
          <w:rtl/>
        </w:rPr>
        <w:t>ה</w:t>
      </w:r>
      <w:r w:rsidR="00792A8E" w:rsidRPr="004344C5">
        <w:rPr>
          <w:rFonts w:hint="cs"/>
          <w:color w:val="0D0D0D" w:themeColor="text1" w:themeTint="F2"/>
          <w:rtl/>
        </w:rPr>
        <w:t>אג"ח</w:t>
      </w:r>
      <w:proofErr w:type="spellEnd"/>
      <w:r w:rsidR="00792A8E" w:rsidRPr="004344C5">
        <w:rPr>
          <w:color w:val="0D0D0D" w:themeColor="text1" w:themeTint="F2"/>
          <w:rtl/>
        </w:rPr>
        <w:t xml:space="preserve"> </w:t>
      </w:r>
      <w:r w:rsidR="00792A8E" w:rsidRPr="004344C5">
        <w:rPr>
          <w:rFonts w:hint="cs"/>
          <w:color w:val="0D0D0D" w:themeColor="text1" w:themeTint="F2"/>
          <w:rtl/>
        </w:rPr>
        <w:t xml:space="preserve">- </w:t>
      </w:r>
      <w:r w:rsidR="00792A8E" w:rsidRPr="004344C5">
        <w:rPr>
          <w:color w:val="0D0D0D" w:themeColor="text1" w:themeTint="F2"/>
          <w:rtl/>
        </w:rPr>
        <w:t>הקצאות פרטיות</w:t>
      </w:r>
    </w:p>
    <w:p w:rsidR="00792A8E" w:rsidRPr="004344C5" w:rsidRDefault="00792A8E" w:rsidP="00C67C66">
      <w:pPr>
        <w:pStyle w:val="2"/>
        <w:rPr>
          <w:color w:val="0D0D0D" w:themeColor="text1" w:themeTint="F2"/>
          <w:rtl/>
        </w:rPr>
      </w:pPr>
    </w:p>
    <w:sectPr w:rsidR="00792A8E" w:rsidRPr="004344C5" w:rsidSect="00C67C66">
      <w:pgSz w:w="16838" w:h="11906" w:orient="landscape"/>
      <w:pgMar w:top="851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vid Transparent">
    <w:altName w:val="Arial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Open Sans Hebr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63E"/>
    <w:multiLevelType w:val="hybridMultilevel"/>
    <w:tmpl w:val="C77C7966"/>
    <w:lvl w:ilvl="0" w:tplc="CF7C7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C98"/>
    <w:multiLevelType w:val="hybridMultilevel"/>
    <w:tmpl w:val="AB5EAE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92A92"/>
    <w:multiLevelType w:val="hybridMultilevel"/>
    <w:tmpl w:val="32BE2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4D5FD1"/>
    <w:multiLevelType w:val="hybridMultilevel"/>
    <w:tmpl w:val="F17239B4"/>
    <w:lvl w:ilvl="0" w:tplc="B5F02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3FE"/>
    <w:multiLevelType w:val="hybridMultilevel"/>
    <w:tmpl w:val="3C806128"/>
    <w:lvl w:ilvl="0" w:tplc="83E2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5D48"/>
    <w:multiLevelType w:val="hybridMultilevel"/>
    <w:tmpl w:val="B742DCA2"/>
    <w:lvl w:ilvl="0" w:tplc="3574F2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C136E"/>
    <w:multiLevelType w:val="hybridMultilevel"/>
    <w:tmpl w:val="D880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D3DE9"/>
    <w:multiLevelType w:val="hybridMultilevel"/>
    <w:tmpl w:val="8E802FC6"/>
    <w:lvl w:ilvl="0" w:tplc="945C28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0497"/>
    <w:multiLevelType w:val="hybridMultilevel"/>
    <w:tmpl w:val="A732D978"/>
    <w:lvl w:ilvl="0" w:tplc="134A57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71F7A"/>
    <w:multiLevelType w:val="hybridMultilevel"/>
    <w:tmpl w:val="A92EC7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080028"/>
    <w:multiLevelType w:val="hybridMultilevel"/>
    <w:tmpl w:val="DF68154A"/>
    <w:lvl w:ilvl="0" w:tplc="3276451E">
      <w:start w:val="34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A8E"/>
    <w:rsid w:val="00011409"/>
    <w:rsid w:val="00013F40"/>
    <w:rsid w:val="00014D73"/>
    <w:rsid w:val="00035BF1"/>
    <w:rsid w:val="000430AE"/>
    <w:rsid w:val="00063273"/>
    <w:rsid w:val="00067185"/>
    <w:rsid w:val="000741EB"/>
    <w:rsid w:val="00085034"/>
    <w:rsid w:val="000C40C5"/>
    <w:rsid w:val="000C4D0B"/>
    <w:rsid w:val="000C76F3"/>
    <w:rsid w:val="000F69BA"/>
    <w:rsid w:val="000F7C14"/>
    <w:rsid w:val="00121953"/>
    <w:rsid w:val="00123AD1"/>
    <w:rsid w:val="00126FB0"/>
    <w:rsid w:val="00130337"/>
    <w:rsid w:val="00163A1E"/>
    <w:rsid w:val="00176422"/>
    <w:rsid w:val="001B4CF6"/>
    <w:rsid w:val="001C0951"/>
    <w:rsid w:val="001E4074"/>
    <w:rsid w:val="001E4990"/>
    <w:rsid w:val="001E73F3"/>
    <w:rsid w:val="001F34AC"/>
    <w:rsid w:val="001F3C17"/>
    <w:rsid w:val="0020366F"/>
    <w:rsid w:val="002175C4"/>
    <w:rsid w:val="00217D42"/>
    <w:rsid w:val="00222197"/>
    <w:rsid w:val="002236BD"/>
    <w:rsid w:val="00224010"/>
    <w:rsid w:val="002246EA"/>
    <w:rsid w:val="0023564E"/>
    <w:rsid w:val="0023720E"/>
    <w:rsid w:val="00237D18"/>
    <w:rsid w:val="00276888"/>
    <w:rsid w:val="002A30D0"/>
    <w:rsid w:val="002B23B4"/>
    <w:rsid w:val="002B7D50"/>
    <w:rsid w:val="002D5C87"/>
    <w:rsid w:val="002E49D3"/>
    <w:rsid w:val="002F4E43"/>
    <w:rsid w:val="00317141"/>
    <w:rsid w:val="00317410"/>
    <w:rsid w:val="00326936"/>
    <w:rsid w:val="00327F1C"/>
    <w:rsid w:val="00344BBA"/>
    <w:rsid w:val="00357BCF"/>
    <w:rsid w:val="00382300"/>
    <w:rsid w:val="003C170A"/>
    <w:rsid w:val="003D28B6"/>
    <w:rsid w:val="003E044F"/>
    <w:rsid w:val="003E25A6"/>
    <w:rsid w:val="003E4411"/>
    <w:rsid w:val="003E6A61"/>
    <w:rsid w:val="003F5CE9"/>
    <w:rsid w:val="00400369"/>
    <w:rsid w:val="00415992"/>
    <w:rsid w:val="0041606D"/>
    <w:rsid w:val="00426A79"/>
    <w:rsid w:val="004344C5"/>
    <w:rsid w:val="004350CD"/>
    <w:rsid w:val="004358A7"/>
    <w:rsid w:val="00457DD1"/>
    <w:rsid w:val="00457F59"/>
    <w:rsid w:val="0046250E"/>
    <w:rsid w:val="00464FDA"/>
    <w:rsid w:val="0046563A"/>
    <w:rsid w:val="00480A62"/>
    <w:rsid w:val="00494F3C"/>
    <w:rsid w:val="004A56C6"/>
    <w:rsid w:val="004B5624"/>
    <w:rsid w:val="004C44CC"/>
    <w:rsid w:val="004C5B87"/>
    <w:rsid w:val="004C5BE6"/>
    <w:rsid w:val="004D7742"/>
    <w:rsid w:val="004E49FC"/>
    <w:rsid w:val="005029D0"/>
    <w:rsid w:val="00505EE3"/>
    <w:rsid w:val="0051021C"/>
    <w:rsid w:val="00525408"/>
    <w:rsid w:val="0053307B"/>
    <w:rsid w:val="005362B0"/>
    <w:rsid w:val="0053670F"/>
    <w:rsid w:val="005465D8"/>
    <w:rsid w:val="00561E0D"/>
    <w:rsid w:val="0056356A"/>
    <w:rsid w:val="005749EB"/>
    <w:rsid w:val="00592AC2"/>
    <w:rsid w:val="005938B1"/>
    <w:rsid w:val="005971BB"/>
    <w:rsid w:val="005A14DC"/>
    <w:rsid w:val="005E49A8"/>
    <w:rsid w:val="005E52C0"/>
    <w:rsid w:val="005F0DD9"/>
    <w:rsid w:val="005F49CF"/>
    <w:rsid w:val="00602165"/>
    <w:rsid w:val="006061FE"/>
    <w:rsid w:val="00620C60"/>
    <w:rsid w:val="006266D0"/>
    <w:rsid w:val="00627E25"/>
    <w:rsid w:val="00633A9B"/>
    <w:rsid w:val="00634964"/>
    <w:rsid w:val="00637404"/>
    <w:rsid w:val="00637553"/>
    <w:rsid w:val="00640D6F"/>
    <w:rsid w:val="006549FF"/>
    <w:rsid w:val="006562D7"/>
    <w:rsid w:val="0066477F"/>
    <w:rsid w:val="00667400"/>
    <w:rsid w:val="006765C3"/>
    <w:rsid w:val="00684B31"/>
    <w:rsid w:val="0068668C"/>
    <w:rsid w:val="006868D4"/>
    <w:rsid w:val="006904FB"/>
    <w:rsid w:val="006C303E"/>
    <w:rsid w:val="006C5019"/>
    <w:rsid w:val="006E37C8"/>
    <w:rsid w:val="00702626"/>
    <w:rsid w:val="0070531B"/>
    <w:rsid w:val="00711A07"/>
    <w:rsid w:val="007255DD"/>
    <w:rsid w:val="00733A22"/>
    <w:rsid w:val="007347AF"/>
    <w:rsid w:val="007462A2"/>
    <w:rsid w:val="00752E50"/>
    <w:rsid w:val="007656E7"/>
    <w:rsid w:val="007740D2"/>
    <w:rsid w:val="00777376"/>
    <w:rsid w:val="00792A8E"/>
    <w:rsid w:val="007A62F2"/>
    <w:rsid w:val="007B5D41"/>
    <w:rsid w:val="007C3B46"/>
    <w:rsid w:val="007D580C"/>
    <w:rsid w:val="007E509B"/>
    <w:rsid w:val="008007EA"/>
    <w:rsid w:val="00805C8A"/>
    <w:rsid w:val="0080622C"/>
    <w:rsid w:val="008115D0"/>
    <w:rsid w:val="00814C99"/>
    <w:rsid w:val="00815744"/>
    <w:rsid w:val="00825C28"/>
    <w:rsid w:val="00830417"/>
    <w:rsid w:val="00831C14"/>
    <w:rsid w:val="00844D19"/>
    <w:rsid w:val="008506AB"/>
    <w:rsid w:val="008B16CA"/>
    <w:rsid w:val="008B5C76"/>
    <w:rsid w:val="008B6388"/>
    <w:rsid w:val="008D4354"/>
    <w:rsid w:val="00907880"/>
    <w:rsid w:val="009377ED"/>
    <w:rsid w:val="009641D0"/>
    <w:rsid w:val="00966A00"/>
    <w:rsid w:val="009738C6"/>
    <w:rsid w:val="00973DB6"/>
    <w:rsid w:val="00980C8F"/>
    <w:rsid w:val="009819DD"/>
    <w:rsid w:val="00983C8F"/>
    <w:rsid w:val="009A2769"/>
    <w:rsid w:val="009A3FFA"/>
    <w:rsid w:val="009A669A"/>
    <w:rsid w:val="009B4C72"/>
    <w:rsid w:val="009D54E5"/>
    <w:rsid w:val="009E0B7A"/>
    <w:rsid w:val="009E4A02"/>
    <w:rsid w:val="009F09AD"/>
    <w:rsid w:val="009F35CB"/>
    <w:rsid w:val="009F6323"/>
    <w:rsid w:val="00A00FD7"/>
    <w:rsid w:val="00A115B7"/>
    <w:rsid w:val="00A22668"/>
    <w:rsid w:val="00A2374B"/>
    <w:rsid w:val="00A27499"/>
    <w:rsid w:val="00A822AA"/>
    <w:rsid w:val="00A957D2"/>
    <w:rsid w:val="00AA1F8B"/>
    <w:rsid w:val="00AC3C5B"/>
    <w:rsid w:val="00AE40BD"/>
    <w:rsid w:val="00AF67C0"/>
    <w:rsid w:val="00B1188C"/>
    <w:rsid w:val="00B322AA"/>
    <w:rsid w:val="00B40141"/>
    <w:rsid w:val="00B41139"/>
    <w:rsid w:val="00B434CE"/>
    <w:rsid w:val="00B52310"/>
    <w:rsid w:val="00B54BE0"/>
    <w:rsid w:val="00B55017"/>
    <w:rsid w:val="00B550F7"/>
    <w:rsid w:val="00B55BEA"/>
    <w:rsid w:val="00B61535"/>
    <w:rsid w:val="00B66F3F"/>
    <w:rsid w:val="00B71CA7"/>
    <w:rsid w:val="00B72A3F"/>
    <w:rsid w:val="00B73790"/>
    <w:rsid w:val="00BC0464"/>
    <w:rsid w:val="00BE3AEC"/>
    <w:rsid w:val="00BE468E"/>
    <w:rsid w:val="00BE4DBA"/>
    <w:rsid w:val="00C0422B"/>
    <w:rsid w:val="00C05053"/>
    <w:rsid w:val="00C060B0"/>
    <w:rsid w:val="00C07983"/>
    <w:rsid w:val="00C1113D"/>
    <w:rsid w:val="00C17DF2"/>
    <w:rsid w:val="00C17E69"/>
    <w:rsid w:val="00C54914"/>
    <w:rsid w:val="00C55971"/>
    <w:rsid w:val="00C64496"/>
    <w:rsid w:val="00C655CC"/>
    <w:rsid w:val="00C67C66"/>
    <w:rsid w:val="00C83873"/>
    <w:rsid w:val="00CA1D2A"/>
    <w:rsid w:val="00CA562F"/>
    <w:rsid w:val="00CB6462"/>
    <w:rsid w:val="00CC19DA"/>
    <w:rsid w:val="00CC2A1E"/>
    <w:rsid w:val="00CE6D93"/>
    <w:rsid w:val="00CF76BD"/>
    <w:rsid w:val="00CF7D9C"/>
    <w:rsid w:val="00D358E5"/>
    <w:rsid w:val="00D6472C"/>
    <w:rsid w:val="00D7301B"/>
    <w:rsid w:val="00DB0A07"/>
    <w:rsid w:val="00DB2166"/>
    <w:rsid w:val="00DC14AF"/>
    <w:rsid w:val="00DC2DE3"/>
    <w:rsid w:val="00DF3966"/>
    <w:rsid w:val="00E1511B"/>
    <w:rsid w:val="00E1727C"/>
    <w:rsid w:val="00E17A49"/>
    <w:rsid w:val="00E27BC2"/>
    <w:rsid w:val="00E42B94"/>
    <w:rsid w:val="00E43015"/>
    <w:rsid w:val="00E54055"/>
    <w:rsid w:val="00E75D5F"/>
    <w:rsid w:val="00EB73DB"/>
    <w:rsid w:val="00ED3CFE"/>
    <w:rsid w:val="00EE143B"/>
    <w:rsid w:val="00EE2A1A"/>
    <w:rsid w:val="00EE7DFF"/>
    <w:rsid w:val="00F002B4"/>
    <w:rsid w:val="00F02BB7"/>
    <w:rsid w:val="00F06D97"/>
    <w:rsid w:val="00F1627B"/>
    <w:rsid w:val="00F206D7"/>
    <w:rsid w:val="00F31D46"/>
    <w:rsid w:val="00F31DF2"/>
    <w:rsid w:val="00F50349"/>
    <w:rsid w:val="00F53929"/>
    <w:rsid w:val="00F54349"/>
    <w:rsid w:val="00F569A6"/>
    <w:rsid w:val="00F60BDA"/>
    <w:rsid w:val="00F71F2C"/>
    <w:rsid w:val="00F75EB7"/>
    <w:rsid w:val="00F75ECC"/>
    <w:rsid w:val="00F80F80"/>
    <w:rsid w:val="00F81E8D"/>
    <w:rsid w:val="00F83667"/>
    <w:rsid w:val="00FC0BA4"/>
    <w:rsid w:val="00FC2CA3"/>
    <w:rsid w:val="00FC564D"/>
    <w:rsid w:val="00FD6DB2"/>
    <w:rsid w:val="00FE1554"/>
    <w:rsid w:val="00FE3D19"/>
    <w:rsid w:val="00FE6B87"/>
    <w:rsid w:val="00FF439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FFD24"/>
  <w15:chartTrackingRefBased/>
  <w15:docId w15:val="{BA2A75DE-F16A-4001-8ED5-F3B1FBB2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2A8E"/>
    <w:pPr>
      <w:overflowPunct w:val="0"/>
      <w:autoSpaceDE w:val="0"/>
      <w:autoSpaceDN w:val="0"/>
      <w:bidi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David Transparent"/>
      <w:sz w:val="24"/>
      <w:szCs w:val="20"/>
      <w:lang w:eastAsia="he-IL"/>
    </w:rPr>
  </w:style>
  <w:style w:type="paragraph" w:styleId="1">
    <w:name w:val="heading 1"/>
    <w:basedOn w:val="a"/>
    <w:next w:val="a"/>
    <w:link w:val="10"/>
    <w:qFormat/>
    <w:rsid w:val="00C67C66"/>
    <w:pPr>
      <w:spacing w:before="60" w:after="6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20"/>
    <w:link w:val="21"/>
    <w:qFormat/>
    <w:rsid w:val="00C67C66"/>
    <w:pPr>
      <w:spacing w:after="240"/>
      <w:ind w:left="66"/>
      <w:jc w:val="left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C67C66"/>
    <w:rPr>
      <w:rFonts w:ascii="Arial" w:eastAsia="Times New Roman" w:hAnsi="Arial" w:cs="Arial"/>
      <w:b/>
      <w:bCs/>
      <w:sz w:val="36"/>
      <w:szCs w:val="36"/>
      <w:lang w:eastAsia="he-IL"/>
    </w:rPr>
  </w:style>
  <w:style w:type="character" w:customStyle="1" w:styleId="21">
    <w:name w:val="כותרת 2 תו"/>
    <w:basedOn w:val="a0"/>
    <w:link w:val="2"/>
    <w:rsid w:val="00C67C66"/>
    <w:rPr>
      <w:rFonts w:ascii="Arial" w:eastAsia="Times New Roman" w:hAnsi="Arial" w:cs="Arial"/>
      <w:b/>
      <w:bCs/>
      <w:sz w:val="28"/>
      <w:szCs w:val="28"/>
      <w:lang w:eastAsia="he-IL"/>
    </w:rPr>
  </w:style>
  <w:style w:type="paragraph" w:customStyle="1" w:styleId="20">
    <w:name w:val="שורה2"/>
    <w:basedOn w:val="a"/>
    <w:rsid w:val="00792A8E"/>
    <w:pPr>
      <w:ind w:left="1133"/>
    </w:pPr>
  </w:style>
  <w:style w:type="paragraph" w:styleId="a3">
    <w:name w:val="caption"/>
    <w:basedOn w:val="a"/>
    <w:next w:val="a"/>
    <w:qFormat/>
    <w:rsid w:val="00792A8E"/>
    <w:pPr>
      <w:jc w:val="center"/>
    </w:pPr>
    <w:rPr>
      <w:rFonts w:cs="David"/>
      <w:b/>
      <w:bCs/>
      <w:szCs w:val="40"/>
      <w:u w:val="single"/>
    </w:rPr>
  </w:style>
  <w:style w:type="paragraph" w:styleId="a4">
    <w:name w:val="List Paragraph"/>
    <w:basedOn w:val="a"/>
    <w:uiPriority w:val="34"/>
    <w:qFormat/>
    <w:rsid w:val="00792A8E"/>
    <w:pPr>
      <w:ind w:left="720"/>
      <w:contextualSpacing/>
    </w:pPr>
  </w:style>
  <w:style w:type="table" w:styleId="a5">
    <w:name w:val="Table Grid"/>
    <w:basedOn w:val="a1"/>
    <w:rsid w:val="00792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1669</Words>
  <Characters>8347</Characters>
  <Application>Microsoft Office Word</Application>
  <DocSecurity>0</DocSecurity>
  <Lines>69</Lines>
  <Paragraphs>19</Paragraphs>
  <ScaleCrop>false</ScaleCrop>
  <HeadingPairs>
    <vt:vector size="6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7" baseType="lpstr">
      <vt:lpstr/>
      <vt:lpstr/>
      <vt:lpstr>פרטי ההנפקות - ינואר 2015</vt:lpstr>
      <vt:lpstr>    שוק המניות - חברות ותיקות - הנפקות</vt:lpstr>
      <vt:lpstr>    שוק המניות - חברות ותיקות – הקצאות פרטיות</vt:lpstr>
      <vt:lpstr>    שוק האג"ח - חברות ותיקות – הנפקות</vt:lpstr>
      <vt:lpstr>    תעודות סל על מדדי אג"ח</vt:lpstr>
      <vt:lpstr>    </vt:lpstr>
      <vt:lpstr>    תעודות מטבע</vt:lpstr>
      <vt:lpstr>    </vt:lpstr>
      <vt:lpstr>    שוק האג"ח - חברות ותיקות - הקצאות פרטיות</vt:lpstr>
      <vt:lpstr>    </vt:lpstr>
      <vt:lpstr>    </vt:lpstr>
      <vt:lpstr>    </vt:lpstr>
      <vt:lpstr>    תעודות סל על מדדי אג"ח</vt:lpstr>
      <vt:lpstr>    </vt:lpstr>
      <vt:lpstr>    תעודות מטבע</vt:lpstr>
    </vt:vector>
  </TitlesOfParts>
  <Company>tase</Company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Nanous</dc:creator>
  <cp:keywords/>
  <dc:description/>
  <cp:lastModifiedBy>Nurit Dror</cp:lastModifiedBy>
  <cp:revision>3</cp:revision>
  <cp:lastPrinted>2021-01-28T15:32:00Z</cp:lastPrinted>
  <dcterms:created xsi:type="dcterms:W3CDTF">2021-02-03T11:40:00Z</dcterms:created>
  <dcterms:modified xsi:type="dcterms:W3CDTF">2021-02-03T11:40:00Z</dcterms:modified>
</cp:coreProperties>
</file>