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1E58" w14:textId="6DB2924B" w:rsidR="00792A8E" w:rsidRDefault="00D0576F" w:rsidP="00733A22">
      <w:pPr>
        <w:ind w:left="12398"/>
        <w:jc w:val="right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 w:val="20"/>
          <w:rtl/>
        </w:rPr>
        <w:t>440712</w:t>
      </w:r>
    </w:p>
    <w:p w14:paraId="22A1769B" w14:textId="3A04145B" w:rsidR="0023564E" w:rsidRPr="00C67C66" w:rsidRDefault="0023564E" w:rsidP="0023564E">
      <w:pPr>
        <w:pStyle w:val="1"/>
        <w:spacing w:after="120"/>
        <w:ind w:left="-499"/>
      </w:pPr>
      <w:bookmarkStart w:id="0" w:name="מניותותיקות"/>
      <w:bookmarkEnd w:id="0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144061">
        <w:rPr>
          <w:rFonts w:hint="cs"/>
          <w:rtl/>
        </w:rPr>
        <w:t>מרץ</w:t>
      </w:r>
      <w:r w:rsidR="009D54E5">
        <w:rPr>
          <w:rFonts w:hint="cs"/>
          <w:rtl/>
        </w:rPr>
        <w:t xml:space="preserve"> </w:t>
      </w:r>
      <w:r w:rsidR="008B6FB4">
        <w:rPr>
          <w:rFonts w:hint="cs"/>
          <w:rtl/>
        </w:rPr>
        <w:t>2024</w:t>
      </w:r>
    </w:p>
    <w:p w14:paraId="274FEB42" w14:textId="77777777"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97"/>
        <w:gridCol w:w="1030"/>
        <w:gridCol w:w="907"/>
        <w:gridCol w:w="904"/>
        <w:gridCol w:w="1040"/>
        <w:gridCol w:w="1421"/>
        <w:gridCol w:w="1181"/>
        <w:gridCol w:w="1236"/>
        <w:gridCol w:w="1329"/>
        <w:gridCol w:w="1110"/>
        <w:gridCol w:w="2104"/>
      </w:tblGrid>
      <w:tr w:rsidR="007255DD" w:rsidRPr="00673C66" w14:paraId="2A37C56C" w14:textId="77777777" w:rsidTr="00046F56">
        <w:trPr>
          <w:trHeight w:val="957"/>
          <w:tblHeader/>
          <w:jc w:val="center"/>
        </w:trPr>
        <w:tc>
          <w:tcPr>
            <w:tcW w:w="2197" w:type="dxa"/>
            <w:shd w:val="pct10" w:color="auto" w:fill="auto"/>
          </w:tcPr>
          <w:p w14:paraId="4000F960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14:paraId="006BACC6" w14:textId="77777777" w:rsidR="006061FE" w:rsidRPr="00C67C66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14:paraId="3DCFD3B0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68F8E3C6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14:paraId="2F470A42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53614BF5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14:paraId="56ABE8DE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14:paraId="1C1177F3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0" w:type="dxa"/>
            <w:shd w:val="pct10" w:color="auto" w:fill="auto"/>
          </w:tcPr>
          <w:p w14:paraId="65335CF2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14:paraId="7E81AE8A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14:paraId="5011E349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21" w:type="dxa"/>
            <w:shd w:val="pct10" w:color="auto" w:fill="auto"/>
            <w:vAlign w:val="center"/>
          </w:tcPr>
          <w:p w14:paraId="59494ACC" w14:textId="77777777"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81" w:type="dxa"/>
            <w:shd w:val="pct10" w:color="auto" w:fill="auto"/>
          </w:tcPr>
          <w:p w14:paraId="6BC767CC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6" w:type="dxa"/>
            <w:shd w:val="pct10" w:color="auto" w:fill="auto"/>
          </w:tcPr>
          <w:p w14:paraId="5BE5E855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14:paraId="1E0EDC06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29" w:type="dxa"/>
            <w:shd w:val="pct10" w:color="auto" w:fill="auto"/>
          </w:tcPr>
          <w:p w14:paraId="3B1B8F2C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14:paraId="2B505F48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14:paraId="45640DE5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0" w:type="dxa"/>
            <w:shd w:val="pct10" w:color="auto" w:fill="auto"/>
          </w:tcPr>
          <w:p w14:paraId="2A75E1A2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14:paraId="075DDCB8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14:paraId="36E942A8" w14:textId="77777777" w:rsidR="006061FE" w:rsidRPr="00C67C66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04" w:type="dxa"/>
            <w:shd w:val="pct10" w:color="auto" w:fill="auto"/>
          </w:tcPr>
          <w:p w14:paraId="2DAEE945" w14:textId="77777777" w:rsidR="006061FE" w:rsidRPr="00C67C66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14:paraId="713ECBDB" w14:textId="77777777" w:rsidTr="00046F56">
        <w:trPr>
          <w:trHeight w:val="401"/>
          <w:jc w:val="center"/>
        </w:trPr>
        <w:tc>
          <w:tcPr>
            <w:tcW w:w="2197" w:type="dxa"/>
            <w:vAlign w:val="center"/>
          </w:tcPr>
          <w:p w14:paraId="389D9368" w14:textId="2F7B104A" w:rsidR="006061FE" w:rsidRPr="00C67C66" w:rsidRDefault="004025B4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ישראייר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1030" w:type="dxa"/>
            <w:vAlign w:val="center"/>
          </w:tcPr>
          <w:p w14:paraId="102CC816" w14:textId="1A0AE2A5" w:rsidR="006061FE" w:rsidRPr="00673C66" w:rsidRDefault="004025B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2104BC86" w14:textId="77777777"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14:paraId="4DC133ED" w14:textId="77777777"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14:paraId="07F1DD5F" w14:textId="236AB5F4" w:rsidR="006061FE" w:rsidRPr="00673C66" w:rsidRDefault="004025B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21" w:type="dxa"/>
            <w:vAlign w:val="center"/>
          </w:tcPr>
          <w:p w14:paraId="64C649EB" w14:textId="63F08719" w:rsidR="006061FE" w:rsidRPr="00673C66" w:rsidRDefault="004025B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260EB65B" w14:textId="532B4F44" w:rsidR="006061FE" w:rsidRPr="00673C66" w:rsidRDefault="004025B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1.4 ממגבלת המקסימום</w:t>
            </w:r>
          </w:p>
        </w:tc>
        <w:tc>
          <w:tcPr>
            <w:tcW w:w="1236" w:type="dxa"/>
            <w:vAlign w:val="center"/>
          </w:tcPr>
          <w:p w14:paraId="1D768FD0" w14:textId="06B14610" w:rsidR="006061FE" w:rsidRPr="00673C66" w:rsidRDefault="004025B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0.5%</w:t>
            </w:r>
          </w:p>
        </w:tc>
        <w:tc>
          <w:tcPr>
            <w:tcW w:w="1329" w:type="dxa"/>
            <w:vAlign w:val="center"/>
          </w:tcPr>
          <w:p w14:paraId="6877CE5D" w14:textId="19E8B437" w:rsidR="006061FE" w:rsidRPr="00673C66" w:rsidRDefault="004025B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1,060 ליחידה</w:t>
            </w:r>
          </w:p>
        </w:tc>
        <w:tc>
          <w:tcPr>
            <w:tcW w:w="1110" w:type="dxa"/>
            <w:vAlign w:val="center"/>
          </w:tcPr>
          <w:p w14:paraId="5734C1A4" w14:textId="217ECA6C" w:rsidR="006061FE" w:rsidRPr="00673C66" w:rsidRDefault="004025B4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86.9</w:t>
            </w:r>
          </w:p>
        </w:tc>
        <w:tc>
          <w:tcPr>
            <w:tcW w:w="2104" w:type="dxa"/>
            <w:vAlign w:val="center"/>
          </w:tcPr>
          <w:p w14:paraId="0498ED9E" w14:textId="77777777" w:rsidR="007255DD" w:rsidRDefault="004025B4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להמרה סד' א' (חדשה).</w:t>
            </w:r>
          </w:p>
          <w:p w14:paraId="1DF59416" w14:textId="59C64651" w:rsidR="004025B4" w:rsidRPr="00673C66" w:rsidRDefault="0094594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כ-80% מהיחידות שנמכרו, נרכשו ע"י משקיעים מסווגים.</w:t>
            </w:r>
          </w:p>
        </w:tc>
      </w:tr>
      <w:tr w:rsidR="00011409" w:rsidRPr="00673C66" w14:paraId="205EBED3" w14:textId="77777777" w:rsidTr="00046F56">
        <w:trPr>
          <w:trHeight w:val="401"/>
          <w:jc w:val="center"/>
        </w:trPr>
        <w:tc>
          <w:tcPr>
            <w:tcW w:w="2197" w:type="dxa"/>
            <w:vAlign w:val="center"/>
          </w:tcPr>
          <w:p w14:paraId="111F95C9" w14:textId="7BE89864" w:rsidR="0023564E" w:rsidRPr="00C67C66" w:rsidRDefault="00C668F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נאייקס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14:paraId="03C1F200" w14:textId="0F67375E" w:rsidR="0023564E" w:rsidRPr="00673C66" w:rsidRDefault="00C668F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14:paraId="426DA365" w14:textId="05C3DB68" w:rsidR="0023564E" w:rsidRPr="00673C66" w:rsidRDefault="00C668F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032238C8" w14:textId="77777777"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14:paraId="52E8F106" w14:textId="77777777" w:rsidR="0023564E" w:rsidRPr="00673C66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1" w:type="dxa"/>
            <w:vAlign w:val="center"/>
          </w:tcPr>
          <w:p w14:paraId="4D735F01" w14:textId="66014F96" w:rsidR="0023564E" w:rsidRPr="00673C66" w:rsidRDefault="00C668F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14:paraId="5E108274" w14:textId="77777777" w:rsidR="0023564E" w:rsidRPr="00673C66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14:paraId="3A6974DB" w14:textId="77777777" w:rsidR="0023564E" w:rsidRPr="00673C66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9" w:type="dxa"/>
            <w:vAlign w:val="center"/>
          </w:tcPr>
          <w:p w14:paraId="7AB4D1CB" w14:textId="14D1CC27" w:rsidR="0023564E" w:rsidRPr="00673C66" w:rsidRDefault="00C668F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94.87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למניה</w:t>
            </w:r>
          </w:p>
        </w:tc>
        <w:tc>
          <w:tcPr>
            <w:tcW w:w="1110" w:type="dxa"/>
            <w:vAlign w:val="center"/>
          </w:tcPr>
          <w:p w14:paraId="05E14998" w14:textId="3012FF59" w:rsidR="0023564E" w:rsidRPr="00673C66" w:rsidRDefault="00C668FC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341.5 *</w:t>
            </w:r>
          </w:p>
        </w:tc>
        <w:tc>
          <w:tcPr>
            <w:tcW w:w="2104" w:type="dxa"/>
            <w:vAlign w:val="center"/>
          </w:tcPr>
          <w:p w14:paraId="2ED0EE9D" w14:textId="6CFDD548" w:rsidR="0023564E" w:rsidRPr="00673C66" w:rsidRDefault="00C668F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מזה, כ-95 מיליון שקל גויסו בהצעת מכר ע"י בעלי עניין.</w:t>
            </w:r>
          </w:p>
        </w:tc>
      </w:tr>
      <w:tr w:rsidR="00AA563A" w:rsidRPr="00673C66" w14:paraId="3B6869BD" w14:textId="77777777" w:rsidTr="00046F56">
        <w:trPr>
          <w:trHeight w:val="401"/>
          <w:jc w:val="center"/>
        </w:trPr>
        <w:tc>
          <w:tcPr>
            <w:tcW w:w="2197" w:type="dxa"/>
            <w:vAlign w:val="center"/>
          </w:tcPr>
          <w:p w14:paraId="7FE9D945" w14:textId="25A100FC" w:rsidR="00AA563A" w:rsidRPr="00C67C66" w:rsidRDefault="00AA563A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נאוויטס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פטרוליום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14:paraId="49412380" w14:textId="7A42CC69" w:rsidR="00AA563A" w:rsidRPr="00673C66" w:rsidRDefault="00AA563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62FBD404" w14:textId="3CEACFC9" w:rsidR="00AA563A" w:rsidRPr="00673C66" w:rsidRDefault="00AA563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14:paraId="72019A95" w14:textId="78B2C0A5" w:rsidR="00AA563A" w:rsidRPr="00673C66" w:rsidRDefault="00AA563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14:paraId="42942D01" w14:textId="77777777" w:rsidR="00AA563A" w:rsidRPr="00673C66" w:rsidRDefault="00AA563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1" w:type="dxa"/>
            <w:vAlign w:val="center"/>
          </w:tcPr>
          <w:p w14:paraId="498F6856" w14:textId="6F5BB186" w:rsidR="00AA563A" w:rsidRPr="00673C66" w:rsidRDefault="00AA563A" w:rsidP="00AA56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A563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AA563A">
              <w:rPr>
                <w:rFonts w:ascii="Arial" w:hAnsi="Arial" w:cs="Arial"/>
                <w:szCs w:val="24"/>
                <w:rtl/>
              </w:rPr>
              <w:t>–</w:t>
            </w:r>
            <w:r w:rsidRPr="00AA563A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1DA29771" w14:textId="2B50CC7E" w:rsidR="00AA563A" w:rsidRPr="00673C66" w:rsidRDefault="00AA563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63E2A">
              <w:rPr>
                <w:rFonts w:ascii="Arial" w:hAnsi="Arial" w:cs="Arial" w:hint="cs"/>
                <w:szCs w:val="24"/>
                <w:rtl/>
              </w:rPr>
              <w:t>1.2 ממגבלת המקסימום</w:t>
            </w:r>
          </w:p>
        </w:tc>
        <w:tc>
          <w:tcPr>
            <w:tcW w:w="1236" w:type="dxa"/>
            <w:vAlign w:val="center"/>
          </w:tcPr>
          <w:p w14:paraId="0198889F" w14:textId="0B6CA491" w:rsidR="00AA563A" w:rsidRPr="00673C66" w:rsidRDefault="008B195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9" w:type="dxa"/>
            <w:vAlign w:val="center"/>
          </w:tcPr>
          <w:p w14:paraId="53BDE293" w14:textId="7FB3FF40" w:rsidR="00AA563A" w:rsidRPr="00673C66" w:rsidRDefault="00AA563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4,500 לאגד</w:t>
            </w:r>
          </w:p>
        </w:tc>
        <w:tc>
          <w:tcPr>
            <w:tcW w:w="1110" w:type="dxa"/>
            <w:vAlign w:val="center"/>
          </w:tcPr>
          <w:p w14:paraId="36A9FEB1" w14:textId="66E63964" w:rsidR="00AA563A" w:rsidRPr="00673C66" w:rsidRDefault="005040AE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250.0</w:t>
            </w:r>
          </w:p>
        </w:tc>
        <w:tc>
          <w:tcPr>
            <w:tcW w:w="2104" w:type="dxa"/>
            <w:vAlign w:val="center"/>
          </w:tcPr>
          <w:p w14:paraId="59B55896" w14:textId="5AB459E5" w:rsidR="00AA563A" w:rsidRDefault="00AA563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יחידות השתתפות וכתבי אופציה </w:t>
            </w:r>
            <w:r w:rsidR="00860728">
              <w:rPr>
                <w:rFonts w:ascii="Arial" w:hAnsi="Arial" w:cs="Arial" w:hint="cs"/>
                <w:szCs w:val="24"/>
                <w:rtl/>
              </w:rPr>
              <w:t xml:space="preserve">ליחידות השתתפות </w:t>
            </w:r>
            <w:r>
              <w:rPr>
                <w:rFonts w:ascii="Arial" w:hAnsi="Arial" w:cs="Arial" w:hint="cs"/>
                <w:szCs w:val="24"/>
                <w:rtl/>
              </w:rPr>
              <w:t>סד' 5.</w:t>
            </w:r>
          </w:p>
          <w:p w14:paraId="329C90B6" w14:textId="02D297AC" w:rsidR="00AA563A" w:rsidRPr="00673C66" w:rsidRDefault="00AA563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כ-83% מהיחידות שנמכרו, נרכשו ע"י משקיעים מסווגים.</w:t>
            </w:r>
          </w:p>
        </w:tc>
      </w:tr>
      <w:tr w:rsidR="009A172B" w:rsidRPr="00673C66" w14:paraId="211BE975" w14:textId="77777777" w:rsidTr="00046F56">
        <w:trPr>
          <w:trHeight w:val="401"/>
          <w:jc w:val="center"/>
        </w:trPr>
        <w:tc>
          <w:tcPr>
            <w:tcW w:w="2197" w:type="dxa"/>
            <w:vAlign w:val="center"/>
          </w:tcPr>
          <w:p w14:paraId="79FB483F" w14:textId="6AEB8A28" w:rsidR="009A172B" w:rsidRPr="00C67C66" w:rsidRDefault="0093728B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1030" w:type="dxa"/>
            <w:vAlign w:val="center"/>
          </w:tcPr>
          <w:p w14:paraId="380FA2E8" w14:textId="46C705D0" w:rsidR="009A172B" w:rsidRPr="00673C66" w:rsidRDefault="0093728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4AE9683C" w14:textId="4106524F" w:rsidR="009A172B" w:rsidRPr="00673C66" w:rsidRDefault="009A172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14:paraId="7750AA59" w14:textId="3EEE7D8A" w:rsidR="009A172B" w:rsidRPr="00673C66" w:rsidRDefault="0093728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14:paraId="6CA40F64" w14:textId="77777777" w:rsidR="009A172B" w:rsidRPr="00673C66" w:rsidRDefault="009A172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1" w:type="dxa"/>
            <w:vAlign w:val="center"/>
          </w:tcPr>
          <w:p w14:paraId="6CEF614B" w14:textId="78255773" w:rsidR="009A172B" w:rsidRPr="00673C66" w:rsidRDefault="009A172B" w:rsidP="009A17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81" w:type="dxa"/>
            <w:vAlign w:val="center"/>
          </w:tcPr>
          <w:p w14:paraId="36745EBA" w14:textId="6201BFBB" w:rsidR="009A172B" w:rsidRPr="00673C66" w:rsidRDefault="009A172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14:paraId="2962CF60" w14:textId="77777777" w:rsidR="009A172B" w:rsidRPr="00673C66" w:rsidRDefault="009A172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9" w:type="dxa"/>
            <w:vAlign w:val="center"/>
          </w:tcPr>
          <w:p w14:paraId="4EBA6C7E" w14:textId="6B03AEAC" w:rsidR="009A172B" w:rsidRPr="00673C66" w:rsidRDefault="0093728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תמורה</w:t>
            </w:r>
          </w:p>
        </w:tc>
        <w:tc>
          <w:tcPr>
            <w:tcW w:w="1110" w:type="dxa"/>
            <w:vAlign w:val="center"/>
          </w:tcPr>
          <w:p w14:paraId="60E0F6B6" w14:textId="155850E7" w:rsidR="009A172B" w:rsidRPr="00673C66" w:rsidRDefault="0093728B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0.0</w:t>
            </w:r>
          </w:p>
        </w:tc>
        <w:tc>
          <w:tcPr>
            <w:tcW w:w="2104" w:type="dxa"/>
            <w:vAlign w:val="center"/>
          </w:tcPr>
          <w:p w14:paraId="7DB1C865" w14:textId="77777777" w:rsidR="00860728" w:rsidRDefault="0093728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4 (חדשה).</w:t>
            </w:r>
          </w:p>
          <w:p w14:paraId="31659543" w14:textId="33156DB0" w:rsidR="0093728B" w:rsidRPr="00673C66" w:rsidRDefault="0093728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ההנפקה כללה איגרות חוב (לפרטים ראה "הנפקות </w:t>
            </w:r>
            <w:r w:rsidR="008B234E">
              <w:rPr>
                <w:rFonts w:ascii="Arial" w:hAnsi="Arial" w:cs="Arial" w:hint="cs"/>
                <w:szCs w:val="24"/>
                <w:rtl/>
              </w:rPr>
              <w:t xml:space="preserve">שוק </w:t>
            </w:r>
            <w:r>
              <w:rPr>
                <w:rFonts w:ascii="Arial" w:hAnsi="Arial" w:cs="Arial" w:hint="cs"/>
                <w:szCs w:val="24"/>
                <w:rtl/>
              </w:rPr>
              <w:t>איגרות חוב", להלן)</w:t>
            </w:r>
          </w:p>
        </w:tc>
      </w:tr>
      <w:tr w:rsidR="009A172B" w:rsidRPr="00673C66" w14:paraId="4237EC9E" w14:textId="77777777" w:rsidTr="00046F56">
        <w:trPr>
          <w:trHeight w:val="401"/>
          <w:jc w:val="center"/>
        </w:trPr>
        <w:tc>
          <w:tcPr>
            <w:tcW w:w="2197" w:type="dxa"/>
            <w:vAlign w:val="center"/>
          </w:tcPr>
          <w:p w14:paraId="33CBA64C" w14:textId="76E43584" w:rsidR="009A172B" w:rsidRPr="00603D3A" w:rsidRDefault="00D31FD0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603D3A">
              <w:rPr>
                <w:rFonts w:ascii="Arial" w:hAnsi="Arial" w:cs="Arial" w:hint="cs"/>
                <w:szCs w:val="24"/>
                <w:rtl/>
              </w:rPr>
              <w:t xml:space="preserve">כרמל </w:t>
            </w:r>
            <w:proofErr w:type="spellStart"/>
            <w:r w:rsidRPr="00603D3A">
              <w:rPr>
                <w:rFonts w:ascii="Arial" w:hAnsi="Arial" w:cs="Arial" w:hint="cs"/>
                <w:szCs w:val="24"/>
                <w:rtl/>
              </w:rPr>
              <w:t>קורפ</w:t>
            </w:r>
            <w:proofErr w:type="spellEnd"/>
          </w:p>
        </w:tc>
        <w:tc>
          <w:tcPr>
            <w:tcW w:w="1030" w:type="dxa"/>
            <w:vAlign w:val="center"/>
          </w:tcPr>
          <w:p w14:paraId="26B7842F" w14:textId="10D2C470" w:rsidR="009A172B" w:rsidRPr="00603D3A" w:rsidRDefault="00D31FD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3D3A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14:paraId="6956B8FE" w14:textId="00C6C1C7" w:rsidR="009A172B" w:rsidRPr="00603D3A" w:rsidRDefault="00D31FD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03D3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3F03D1C6" w14:textId="77777777" w:rsidR="009A172B" w:rsidRPr="00603D3A" w:rsidRDefault="009A172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0" w:type="dxa"/>
            <w:vAlign w:val="center"/>
          </w:tcPr>
          <w:p w14:paraId="1093692E" w14:textId="77777777" w:rsidR="009A172B" w:rsidRPr="00603D3A" w:rsidRDefault="009A172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1" w:type="dxa"/>
            <w:vAlign w:val="center"/>
          </w:tcPr>
          <w:p w14:paraId="0236D1CC" w14:textId="06A1EE04" w:rsidR="009A172B" w:rsidRPr="00603D3A" w:rsidRDefault="00D31FD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3D3A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14:paraId="0C1B288C" w14:textId="77777777" w:rsidR="009A172B" w:rsidRPr="00603D3A" w:rsidRDefault="009A172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6" w:type="dxa"/>
            <w:vAlign w:val="center"/>
          </w:tcPr>
          <w:p w14:paraId="08EF4780" w14:textId="77777777" w:rsidR="009A172B" w:rsidRPr="00603D3A" w:rsidRDefault="009A172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9" w:type="dxa"/>
            <w:vAlign w:val="center"/>
          </w:tcPr>
          <w:p w14:paraId="5E96AC4A" w14:textId="6E53DC3A" w:rsidR="009A172B" w:rsidRPr="00603D3A" w:rsidRDefault="00D31FD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3D3A">
              <w:rPr>
                <w:rFonts w:ascii="Arial" w:hAnsi="Arial" w:cs="Arial" w:hint="cs"/>
                <w:szCs w:val="24"/>
                <w:rtl/>
              </w:rPr>
              <w:t>280.5 ליחידה</w:t>
            </w:r>
          </w:p>
        </w:tc>
        <w:tc>
          <w:tcPr>
            <w:tcW w:w="1110" w:type="dxa"/>
            <w:vAlign w:val="center"/>
          </w:tcPr>
          <w:p w14:paraId="555C89AC" w14:textId="1C9AA306" w:rsidR="009A172B" w:rsidRPr="00603D3A" w:rsidRDefault="00603D3A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3D3A">
              <w:rPr>
                <w:rFonts w:ascii="Arial" w:hAnsi="Arial" w:cs="Arial" w:hint="cs"/>
                <w:szCs w:val="24"/>
                <w:rtl/>
              </w:rPr>
              <w:t>43.2</w:t>
            </w:r>
          </w:p>
        </w:tc>
        <w:tc>
          <w:tcPr>
            <w:tcW w:w="2104" w:type="dxa"/>
            <w:vAlign w:val="center"/>
          </w:tcPr>
          <w:p w14:paraId="5A1A68EB" w14:textId="56A2BC22" w:rsidR="009A172B" w:rsidRPr="00603D3A" w:rsidRDefault="00D31FD0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03D3A">
              <w:rPr>
                <w:rFonts w:ascii="Arial" w:hAnsi="Arial" w:cs="Arial" w:hint="cs"/>
                <w:szCs w:val="24"/>
                <w:rtl/>
              </w:rPr>
              <w:t>כ-</w:t>
            </w:r>
            <w:r w:rsidR="00603D3A" w:rsidRPr="00603D3A">
              <w:rPr>
                <w:rFonts w:ascii="Arial" w:hAnsi="Arial" w:cs="Arial" w:hint="cs"/>
                <w:szCs w:val="24"/>
                <w:rtl/>
              </w:rPr>
              <w:t>87%</w:t>
            </w:r>
            <w:r w:rsidRPr="00603D3A">
              <w:rPr>
                <w:rFonts w:ascii="Arial" w:hAnsi="Arial" w:cs="Arial" w:hint="cs"/>
                <w:szCs w:val="24"/>
                <w:rtl/>
              </w:rPr>
              <w:t xml:space="preserve"> מהזכויות (עפ"י כמות המינימום) </w:t>
            </w:r>
            <w:r w:rsidRPr="00603D3A">
              <w:rPr>
                <w:rFonts w:ascii="Arial" w:hAnsi="Arial" w:cs="Arial" w:hint="cs"/>
                <w:szCs w:val="24"/>
                <w:rtl/>
              </w:rPr>
              <w:t>נוצלו</w:t>
            </w:r>
            <w:r w:rsidRPr="00603D3A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046F56" w:rsidRPr="00377C3D" w14:paraId="22C140E5" w14:textId="77777777" w:rsidTr="00046F56">
        <w:trPr>
          <w:trHeight w:val="401"/>
          <w:jc w:val="center"/>
        </w:trPr>
        <w:tc>
          <w:tcPr>
            <w:tcW w:w="2197" w:type="dxa"/>
            <w:vAlign w:val="center"/>
          </w:tcPr>
          <w:p w14:paraId="18310835" w14:textId="6E1ABF80" w:rsidR="00377C3D" w:rsidRPr="00C5295A" w:rsidRDefault="00377C3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C5295A">
              <w:rPr>
                <w:rFonts w:ascii="Arial" w:hAnsi="Arial" w:cs="Arial" w:hint="cs"/>
                <w:szCs w:val="24"/>
                <w:rtl/>
              </w:rPr>
              <w:lastRenderedPageBreak/>
              <w:t>אל על</w:t>
            </w:r>
          </w:p>
        </w:tc>
        <w:tc>
          <w:tcPr>
            <w:tcW w:w="1030" w:type="dxa"/>
            <w:vAlign w:val="center"/>
          </w:tcPr>
          <w:p w14:paraId="2C1498F2" w14:textId="763DB823" w:rsidR="00377C3D" w:rsidRPr="00C5295A" w:rsidRDefault="00377C3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295A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14:paraId="2D3C3E87" w14:textId="38CE1D70" w:rsidR="00377C3D" w:rsidRPr="00C5295A" w:rsidRDefault="00377C3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5295A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14:paraId="7B3786DF" w14:textId="49463FA0" w:rsidR="00377C3D" w:rsidRPr="00C5295A" w:rsidRDefault="00377C3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5295A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0" w:type="dxa"/>
            <w:vAlign w:val="center"/>
          </w:tcPr>
          <w:p w14:paraId="1C3E244E" w14:textId="77777777" w:rsidR="00377C3D" w:rsidRPr="00C5295A" w:rsidRDefault="00377C3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1" w:type="dxa"/>
            <w:vAlign w:val="center"/>
          </w:tcPr>
          <w:p w14:paraId="17039197" w14:textId="5671DDAD" w:rsidR="00377C3D" w:rsidRPr="00C5295A" w:rsidRDefault="00377C3D" w:rsidP="00377C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295A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C5295A">
              <w:rPr>
                <w:rFonts w:ascii="Arial" w:hAnsi="Arial" w:cs="Arial"/>
                <w:szCs w:val="24"/>
                <w:rtl/>
              </w:rPr>
              <w:t>–</w:t>
            </w:r>
            <w:r w:rsidRPr="00C5295A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7EF50BBE" w14:textId="2599890B" w:rsidR="00377C3D" w:rsidRPr="00C5295A" w:rsidRDefault="00377C3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295A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5295A" w:rsidRPr="00C5295A">
              <w:rPr>
                <w:rFonts w:ascii="Arial" w:hAnsi="Arial" w:cs="Arial" w:hint="cs"/>
                <w:szCs w:val="24"/>
                <w:rtl/>
              </w:rPr>
              <w:t>1.3</w:t>
            </w:r>
          </w:p>
        </w:tc>
        <w:tc>
          <w:tcPr>
            <w:tcW w:w="1236" w:type="dxa"/>
            <w:vAlign w:val="center"/>
          </w:tcPr>
          <w:p w14:paraId="19D07994" w14:textId="3CDA1337" w:rsidR="00377C3D" w:rsidRPr="00C5295A" w:rsidRDefault="00C5295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295A">
              <w:rPr>
                <w:rFonts w:ascii="Arial" w:hAnsi="Arial" w:cs="Arial" w:hint="cs"/>
                <w:szCs w:val="24"/>
                <w:rtl/>
              </w:rPr>
              <w:t>6.7%</w:t>
            </w:r>
          </w:p>
        </w:tc>
        <w:tc>
          <w:tcPr>
            <w:tcW w:w="1329" w:type="dxa"/>
            <w:vAlign w:val="center"/>
          </w:tcPr>
          <w:p w14:paraId="6DD4D87D" w14:textId="1A4FAB6A" w:rsidR="00377C3D" w:rsidRPr="00C5295A" w:rsidRDefault="00C5295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295A">
              <w:rPr>
                <w:rFonts w:ascii="Arial" w:hAnsi="Arial" w:cs="Arial" w:hint="cs"/>
                <w:szCs w:val="24"/>
                <w:rtl/>
              </w:rPr>
              <w:t>555</w:t>
            </w:r>
            <w:r w:rsidR="00377C3D" w:rsidRPr="00C5295A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10" w:type="dxa"/>
            <w:vAlign w:val="center"/>
          </w:tcPr>
          <w:p w14:paraId="19821651" w14:textId="6384D8AC" w:rsidR="00377C3D" w:rsidRPr="00C5295A" w:rsidRDefault="00C5295A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C5295A">
              <w:rPr>
                <w:rFonts w:ascii="Arial" w:hAnsi="Arial" w:cs="Arial"/>
                <w:szCs w:val="24"/>
              </w:rPr>
              <w:t>510.6</w:t>
            </w:r>
          </w:p>
        </w:tc>
        <w:tc>
          <w:tcPr>
            <w:tcW w:w="2104" w:type="dxa"/>
            <w:vAlign w:val="center"/>
          </w:tcPr>
          <w:p w14:paraId="40D8C69D" w14:textId="0EA1F8EF" w:rsidR="00377C3D" w:rsidRPr="00377C3D" w:rsidRDefault="00377C3D" w:rsidP="00377C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77C3D">
              <w:rPr>
                <w:rFonts w:ascii="Arial" w:hAnsi="Arial" w:cs="Arial" w:hint="cs"/>
                <w:szCs w:val="24"/>
                <w:rtl/>
              </w:rPr>
              <w:t xml:space="preserve">* כתבי אופציה למניות סד' </w:t>
            </w:r>
            <w:r w:rsidRPr="00C5295A">
              <w:rPr>
                <w:rFonts w:ascii="Arial" w:hAnsi="Arial" w:cs="Arial" w:hint="cs"/>
                <w:szCs w:val="24"/>
                <w:rtl/>
              </w:rPr>
              <w:t>3</w:t>
            </w:r>
            <w:r w:rsidRPr="00377C3D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14:paraId="2E9EF246" w14:textId="27ADEC83" w:rsidR="00377C3D" w:rsidRPr="00C5295A" w:rsidRDefault="00377C3D" w:rsidP="00377C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295A">
              <w:rPr>
                <w:rFonts w:ascii="Arial" w:hAnsi="Arial" w:cs="Arial" w:hint="cs"/>
                <w:szCs w:val="24"/>
                <w:rtl/>
              </w:rPr>
              <w:t>כ-</w:t>
            </w:r>
            <w:r w:rsidR="00C5295A" w:rsidRPr="00C5295A">
              <w:rPr>
                <w:rFonts w:ascii="Arial" w:hAnsi="Arial" w:cs="Arial" w:hint="cs"/>
                <w:szCs w:val="24"/>
                <w:rtl/>
              </w:rPr>
              <w:t>60</w:t>
            </w:r>
            <w:r w:rsidRPr="00C5295A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</w:tbl>
    <w:p w14:paraId="766FD7BE" w14:textId="77777777" w:rsidR="006061FE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4E56897E" w14:textId="77777777" w:rsidR="00FD01EC" w:rsidRDefault="00FD01EC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1" w:name="מניותהקצאות"/>
      <w:bookmarkEnd w:id="1"/>
      <w:r>
        <w:rPr>
          <w:rtl/>
        </w:rPr>
        <w:br w:type="page"/>
      </w:r>
    </w:p>
    <w:p w14:paraId="19064E10" w14:textId="4A133B38" w:rsidR="006061FE" w:rsidRPr="00C67C66" w:rsidRDefault="00815744" w:rsidP="0023564E">
      <w:pPr>
        <w:pStyle w:val="1"/>
        <w:spacing w:after="240"/>
        <w:ind w:left="-359"/>
      </w:pPr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144061">
        <w:rPr>
          <w:rFonts w:hint="cs"/>
          <w:rtl/>
        </w:rPr>
        <w:t>מרץ</w:t>
      </w:r>
      <w:r w:rsidR="009D54E5">
        <w:rPr>
          <w:rFonts w:hint="cs"/>
          <w:rtl/>
        </w:rPr>
        <w:t xml:space="preserve"> </w:t>
      </w:r>
      <w:r w:rsidR="008B6FB4">
        <w:rPr>
          <w:rFonts w:hint="cs"/>
          <w:rtl/>
        </w:rPr>
        <w:t>2024</w:t>
      </w:r>
    </w:p>
    <w:p w14:paraId="21ED7669" w14:textId="77777777"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14:paraId="1BFB6550" w14:textId="77777777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14:paraId="2DE44F45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2AC1DB97" w14:textId="77777777"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14:paraId="6A11FB4E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14:paraId="4EE2DC2A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14:paraId="7025289F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14:paraId="5C945525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14:paraId="4193502C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14:paraId="4B7778C2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14:paraId="41607CF9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14:paraId="2DA735C6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14:paraId="02C6B431" w14:textId="77777777"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14:paraId="67609441" w14:textId="77777777" w:rsidTr="001E4074">
        <w:trPr>
          <w:trHeight w:val="295"/>
        </w:trPr>
        <w:tc>
          <w:tcPr>
            <w:tcW w:w="2264" w:type="dxa"/>
            <w:vAlign w:val="center"/>
          </w:tcPr>
          <w:p w14:paraId="166A79AC" w14:textId="054AD318" w:rsidR="00E1727C" w:rsidRPr="00F32F5A" w:rsidRDefault="007A559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ארי נדל"ן</w:t>
            </w:r>
          </w:p>
        </w:tc>
        <w:tc>
          <w:tcPr>
            <w:tcW w:w="916" w:type="dxa"/>
            <w:vAlign w:val="center"/>
          </w:tcPr>
          <w:p w14:paraId="0DCA6A2B" w14:textId="2290E63C" w:rsidR="00E1727C" w:rsidRPr="00673C66" w:rsidRDefault="007A559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2957AD51" w14:textId="77777777"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23A0D106" w14:textId="77777777"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6B7F896D" w14:textId="752F52E3" w:rsidR="00E1727C" w:rsidRPr="00673C66" w:rsidRDefault="006F5F0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2.58 למניה</w:t>
            </w:r>
          </w:p>
        </w:tc>
        <w:tc>
          <w:tcPr>
            <w:tcW w:w="1980" w:type="dxa"/>
            <w:vAlign w:val="center"/>
          </w:tcPr>
          <w:p w14:paraId="16C807EC" w14:textId="20CE8453" w:rsidR="00E1727C" w:rsidRPr="00673C66" w:rsidRDefault="006F5F0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11.0</w:t>
            </w:r>
          </w:p>
        </w:tc>
        <w:tc>
          <w:tcPr>
            <w:tcW w:w="5215" w:type="dxa"/>
            <w:vAlign w:val="center"/>
          </w:tcPr>
          <w:p w14:paraId="12E49CD0" w14:textId="3D23CBC5" w:rsidR="00E1727C" w:rsidRPr="00673C66" w:rsidRDefault="007A5593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כ-1.3</w:t>
            </w:r>
            <w:r w:rsidR="006F5F04">
              <w:rPr>
                <w:rFonts w:ascii="Arial" w:hAnsi="Arial" w:cs="Arial" w:hint="cs"/>
                <w:szCs w:val="24"/>
                <w:rtl/>
              </w:rPr>
              <w:t>% ממניות החברה, בדילול מלא, למר יעקב בנזקן.</w:t>
            </w:r>
          </w:p>
        </w:tc>
      </w:tr>
      <w:tr w:rsidR="00AE5887" w:rsidRPr="00673C66" w14:paraId="2EC7AF41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7F246065" w14:textId="39AB3DC3" w:rsidR="00AE5887" w:rsidRPr="00EA75C3" w:rsidRDefault="00AE5887" w:rsidP="00AE5887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A75C3">
              <w:rPr>
                <w:rFonts w:ascii="Arial" w:hAnsi="Arial" w:cs="Arial" w:hint="cs"/>
                <w:szCs w:val="24"/>
                <w:rtl/>
              </w:rPr>
              <w:t>סייברוואן</w:t>
            </w:r>
            <w:proofErr w:type="spellEnd"/>
            <w:r w:rsidRPr="00EA75C3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14:paraId="3192FA47" w14:textId="796D22CD" w:rsidR="00AE5887" w:rsidRPr="00EA75C3" w:rsidRDefault="00AE5887" w:rsidP="00AE5887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A75C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6E984BBC" w14:textId="77777777" w:rsidR="00AE5887" w:rsidRPr="00EA75C3" w:rsidRDefault="00AE5887" w:rsidP="00AE588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639E523F" w14:textId="77777777" w:rsidR="00AE5887" w:rsidRPr="00EA75C3" w:rsidRDefault="00AE5887" w:rsidP="00AE588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4BC62AE7" w14:textId="671715E6" w:rsidR="00AE5887" w:rsidRPr="00EA75C3" w:rsidRDefault="00EA75C3" w:rsidP="00AE5887">
            <w:pPr>
              <w:rPr>
                <w:rFonts w:ascii="Arial" w:hAnsi="Arial" w:cs="Arial"/>
                <w:szCs w:val="24"/>
                <w:rtl/>
              </w:rPr>
            </w:pPr>
            <w:r w:rsidRPr="00EA75C3">
              <w:rPr>
                <w:rFonts w:ascii="Arial" w:hAnsi="Arial" w:cs="Arial" w:hint="cs"/>
                <w:szCs w:val="24"/>
                <w:rtl/>
              </w:rPr>
              <w:t>0.92 למניה *</w:t>
            </w:r>
          </w:p>
        </w:tc>
        <w:tc>
          <w:tcPr>
            <w:tcW w:w="1980" w:type="dxa"/>
            <w:vAlign w:val="center"/>
          </w:tcPr>
          <w:p w14:paraId="0C68CEF7" w14:textId="0B65D106" w:rsidR="00AE5887" w:rsidRPr="00EA75C3" w:rsidRDefault="00EA75C3" w:rsidP="00AE5887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EA75C3">
              <w:rPr>
                <w:rFonts w:ascii="Arial" w:hAnsi="Arial" w:cs="Arial" w:hint="cs"/>
                <w:szCs w:val="24"/>
                <w:rtl/>
              </w:rPr>
              <w:t>2.4</w:t>
            </w:r>
          </w:p>
        </w:tc>
        <w:tc>
          <w:tcPr>
            <w:tcW w:w="5215" w:type="dxa"/>
            <w:vAlign w:val="center"/>
          </w:tcPr>
          <w:p w14:paraId="1D671280" w14:textId="4DD44273" w:rsidR="00AE5887" w:rsidRPr="00EA75C3" w:rsidRDefault="00AE5887" w:rsidP="00AE5887">
            <w:pPr>
              <w:rPr>
                <w:rFonts w:ascii="Arial" w:hAnsi="Arial" w:cs="Arial"/>
                <w:szCs w:val="24"/>
                <w:rtl/>
              </w:rPr>
            </w:pPr>
            <w:r w:rsidRPr="00EA75C3">
              <w:rPr>
                <w:rFonts w:ascii="Arial" w:hAnsi="Arial" w:cs="Arial" w:hint="cs"/>
                <w:szCs w:val="24"/>
                <w:rtl/>
              </w:rPr>
              <w:t xml:space="preserve">הקצאות </w:t>
            </w:r>
            <w:r w:rsidRPr="00EA75C3">
              <w:rPr>
                <w:rFonts w:ascii="Arial" w:hAnsi="Arial" w:cs="Arial"/>
                <w:szCs w:val="24"/>
                <w:rtl/>
              </w:rPr>
              <w:t>ל</w:t>
            </w:r>
            <w:r w:rsidRPr="00EA75C3">
              <w:rPr>
                <w:rFonts w:ascii="Arial" w:hAnsi="Arial" w:cs="Arial"/>
                <w:szCs w:val="24"/>
              </w:rPr>
              <w:t xml:space="preserve">- LTD PN II YA, </w:t>
            </w:r>
            <w:r w:rsidRPr="00EA75C3">
              <w:rPr>
                <w:rFonts w:ascii="Arial" w:hAnsi="Arial" w:cs="Arial"/>
                <w:szCs w:val="24"/>
                <w:rtl/>
              </w:rPr>
              <w:t>שותפות מוגבלת באיי קיימן</w:t>
            </w:r>
            <w:r w:rsidRPr="00EA75C3">
              <w:rPr>
                <w:rFonts w:ascii="Arial" w:hAnsi="Arial" w:cs="Arial"/>
                <w:szCs w:val="24"/>
              </w:rPr>
              <w:t>.</w:t>
            </w:r>
            <w:r w:rsidRPr="00EA75C3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  <w:p w14:paraId="2BD8948D" w14:textId="163D6EE7" w:rsidR="00AE5887" w:rsidRPr="00EA75C3" w:rsidRDefault="00AE5887" w:rsidP="00AE5887">
            <w:pPr>
              <w:rPr>
                <w:rFonts w:ascii="Arial" w:hAnsi="Arial" w:cs="Arial"/>
                <w:szCs w:val="24"/>
                <w:rtl/>
              </w:rPr>
            </w:pPr>
            <w:r w:rsidRPr="00EA75C3">
              <w:rPr>
                <w:rFonts w:ascii="Arial" w:hAnsi="Arial" w:cs="Arial" w:hint="cs"/>
                <w:szCs w:val="24"/>
                <w:rtl/>
              </w:rPr>
              <w:t>* ממוצע מחיר המניה במועד ההקצאות.</w:t>
            </w:r>
          </w:p>
        </w:tc>
      </w:tr>
      <w:tr w:rsidR="000B4F8A" w:rsidRPr="00673C66" w14:paraId="613491D8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7942C10C" w14:textId="6AF58703" w:rsidR="000B4F8A" w:rsidRPr="00F32F5A" w:rsidRDefault="000B4F8A" w:rsidP="000B4F8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מידאס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השקעות</w:t>
            </w:r>
          </w:p>
        </w:tc>
        <w:tc>
          <w:tcPr>
            <w:tcW w:w="916" w:type="dxa"/>
            <w:vAlign w:val="center"/>
          </w:tcPr>
          <w:p w14:paraId="10F4E418" w14:textId="684976E0" w:rsidR="000B4F8A" w:rsidRPr="00673C66" w:rsidRDefault="000B4F8A" w:rsidP="000B4F8A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1DDF3494" w14:textId="77777777" w:rsidR="000B4F8A" w:rsidRPr="00673C66" w:rsidRDefault="000B4F8A" w:rsidP="000B4F8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16F0CCA9" w14:textId="77777777" w:rsidR="000B4F8A" w:rsidRPr="00673C66" w:rsidRDefault="000B4F8A" w:rsidP="000B4F8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2EE84065" w14:textId="656258CC" w:rsidR="000B4F8A" w:rsidRPr="00673C66" w:rsidRDefault="000B4F8A" w:rsidP="000B4F8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0.80 למניה</w:t>
            </w:r>
          </w:p>
        </w:tc>
        <w:tc>
          <w:tcPr>
            <w:tcW w:w="1980" w:type="dxa"/>
            <w:vAlign w:val="center"/>
          </w:tcPr>
          <w:p w14:paraId="1EFB23BB" w14:textId="426CB5AB" w:rsidR="000B4F8A" w:rsidRPr="00673C66" w:rsidRDefault="000B4F8A" w:rsidP="000B4F8A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5215" w:type="dxa"/>
            <w:vAlign w:val="center"/>
          </w:tcPr>
          <w:p w14:paraId="239689E3" w14:textId="359AA44F" w:rsidR="000B4F8A" w:rsidRPr="00673C66" w:rsidRDefault="000B4F8A" w:rsidP="000B4F8A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המשך להקצאות שבוצעו בינואר-פברואר 2024, שבמסגרתן מוקצות </w:t>
            </w:r>
            <w:r w:rsidRPr="009220B3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2.2</w:t>
            </w:r>
            <w:r w:rsidRPr="009220B3">
              <w:rPr>
                <w:rFonts w:ascii="Arial" w:hAnsi="Arial" w:cs="Arial" w:hint="cs"/>
                <w:szCs w:val="24"/>
                <w:rtl/>
              </w:rPr>
              <w:t>%</w:t>
            </w:r>
            <w:r w:rsidRPr="009220B3">
              <w:rPr>
                <w:rFonts w:ascii="Arial" w:hAnsi="Arial" w:cs="Arial" w:hint="cs"/>
                <w:szCs w:val="24"/>
              </w:rPr>
              <w:t xml:space="preserve"> </w:t>
            </w:r>
            <w:r w:rsidRPr="009220B3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9220B3">
              <w:rPr>
                <w:rFonts w:ascii="Arial" w:hAnsi="Arial" w:cs="Arial" w:hint="cs"/>
                <w:szCs w:val="24"/>
                <w:rtl/>
              </w:rPr>
              <w:t>לכוכב המערב אחזקות בע"מ</w:t>
            </w:r>
            <w:r>
              <w:rPr>
                <w:rFonts w:ascii="Arial" w:hAnsi="Arial" w:cs="Arial" w:hint="cs"/>
                <w:szCs w:val="24"/>
                <w:rtl/>
              </w:rPr>
              <w:t xml:space="preserve">. </w:t>
            </w:r>
          </w:p>
        </w:tc>
      </w:tr>
      <w:tr w:rsidR="000B4F8A" w:rsidRPr="00673C66" w14:paraId="39C54F61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55A02ED2" w14:textId="29751CA5" w:rsidR="000B4F8A" w:rsidRPr="00F32F5A" w:rsidRDefault="00B31D0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טלסיס</w:t>
            </w:r>
            <w:proofErr w:type="spellEnd"/>
          </w:p>
        </w:tc>
        <w:tc>
          <w:tcPr>
            <w:tcW w:w="916" w:type="dxa"/>
            <w:vAlign w:val="center"/>
          </w:tcPr>
          <w:p w14:paraId="7D311217" w14:textId="0CD8BAC4" w:rsidR="000B4F8A" w:rsidRPr="00673C66" w:rsidRDefault="00B31D0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5E8FFA75" w14:textId="77777777" w:rsidR="000B4F8A" w:rsidRPr="00673C66" w:rsidRDefault="000B4F8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54884F51" w14:textId="77777777" w:rsidR="000B4F8A" w:rsidRPr="00673C66" w:rsidRDefault="000B4F8A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0C57B716" w14:textId="704A64F0" w:rsidR="000B4F8A" w:rsidRPr="00673C66" w:rsidRDefault="002F57C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235.90</w:t>
            </w:r>
            <w:r w:rsidR="00BA0C74">
              <w:rPr>
                <w:rFonts w:ascii="Arial" w:hAnsi="Arial" w:cs="Arial" w:hint="cs"/>
                <w:szCs w:val="24"/>
                <w:rtl/>
              </w:rPr>
              <w:t xml:space="preserve"> למניה *</w:t>
            </w:r>
          </w:p>
        </w:tc>
        <w:tc>
          <w:tcPr>
            <w:tcW w:w="1980" w:type="dxa"/>
            <w:vAlign w:val="center"/>
          </w:tcPr>
          <w:p w14:paraId="1C17869C" w14:textId="24546121" w:rsidR="000B4F8A" w:rsidRPr="00673C66" w:rsidRDefault="002F57C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539.3</w:t>
            </w:r>
          </w:p>
        </w:tc>
        <w:tc>
          <w:tcPr>
            <w:tcW w:w="5215" w:type="dxa"/>
            <w:vAlign w:val="center"/>
          </w:tcPr>
          <w:p w14:paraId="4BC0CC56" w14:textId="77777777" w:rsidR="000B4F8A" w:rsidRDefault="00B31D0F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של כ-33.8% ממניות החברה בדילול מלא לבעלי מניות </w:t>
            </w:r>
            <w:bookmarkStart w:id="2" w:name="_Hlk162347310"/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ואריסייט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בע"מ</w:t>
            </w:r>
            <w:bookmarkEnd w:id="2"/>
            <w:r w:rsidR="007C5FB2">
              <w:rPr>
                <w:rFonts w:ascii="Arial" w:hAnsi="Arial" w:cs="Arial" w:hint="cs"/>
                <w:szCs w:val="24"/>
                <w:rtl/>
              </w:rPr>
              <w:t xml:space="preserve">, </w:t>
            </w:r>
            <w:r w:rsidR="007C5FB2" w:rsidRPr="007C5FB2">
              <w:rPr>
                <w:rFonts w:ascii="Arial" w:hAnsi="Arial" w:cs="Arial" w:hint="cs"/>
                <w:szCs w:val="24"/>
                <w:rtl/>
              </w:rPr>
              <w:t xml:space="preserve">בתמורה להעברת יתרת מניות חברת ואריסייט לצורך השגת שליטה מלאה (100%) בחברת </w:t>
            </w:r>
            <w:proofErr w:type="spellStart"/>
            <w:r w:rsidR="007C5FB2" w:rsidRPr="007C5FB2">
              <w:rPr>
                <w:rFonts w:ascii="Arial" w:hAnsi="Arial" w:cs="Arial" w:hint="cs"/>
                <w:szCs w:val="24"/>
                <w:rtl/>
              </w:rPr>
              <w:t>ואריסייט</w:t>
            </w:r>
            <w:proofErr w:type="spellEnd"/>
            <w:r w:rsidR="007C5FB2" w:rsidRPr="007C5FB2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4D93CA50" w14:textId="181D2C14" w:rsidR="00BA0C74" w:rsidRPr="00673C66" w:rsidRDefault="00BA0C7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מחיר המניה מחושב לפי שווי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העיסקה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974DB8" w:rsidRPr="00673C66" w14:paraId="0DFD9EE3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479532B8" w14:textId="740C262C" w:rsidR="00974DB8" w:rsidRPr="00F32F5A" w:rsidRDefault="00974DB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קוויקליזארד</w:t>
            </w:r>
            <w:proofErr w:type="spellEnd"/>
          </w:p>
        </w:tc>
        <w:tc>
          <w:tcPr>
            <w:tcW w:w="916" w:type="dxa"/>
            <w:vAlign w:val="center"/>
          </w:tcPr>
          <w:p w14:paraId="41C78EAA" w14:textId="11216391" w:rsidR="00974DB8" w:rsidRPr="00673C66" w:rsidRDefault="00974DB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1FB8F716" w14:textId="77777777" w:rsidR="00974DB8" w:rsidRPr="00673C66" w:rsidRDefault="00974DB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15EBCCFA" w14:textId="77777777" w:rsidR="00974DB8" w:rsidRPr="00673C66" w:rsidRDefault="00974DB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12235F53" w14:textId="54DFB333" w:rsidR="00974DB8" w:rsidRPr="00673C66" w:rsidRDefault="00B2087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32.60 למניה</w:t>
            </w:r>
            <w:r w:rsidR="00581690">
              <w:rPr>
                <w:rFonts w:ascii="Arial" w:hAnsi="Arial" w:cs="Arial" w:hint="cs"/>
                <w:szCs w:val="24"/>
                <w:rtl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14:paraId="720CB815" w14:textId="1C985CF0" w:rsidR="00974DB8" w:rsidRPr="00673C66" w:rsidRDefault="00A56B57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11.1</w:t>
            </w:r>
          </w:p>
        </w:tc>
        <w:tc>
          <w:tcPr>
            <w:tcW w:w="5215" w:type="dxa"/>
            <w:vAlign w:val="center"/>
          </w:tcPr>
          <w:p w14:paraId="4EACE0E6" w14:textId="3D5CD6A1" w:rsidR="00974DB8" w:rsidRDefault="00974DB8" w:rsidP="00581690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כ-7.</w:t>
            </w:r>
            <w:r w:rsidR="00B20871">
              <w:rPr>
                <w:rFonts w:ascii="Arial" w:hAnsi="Arial" w:cs="Arial" w:hint="cs"/>
                <w:szCs w:val="24"/>
                <w:rtl/>
              </w:rPr>
              <w:t>532.</w:t>
            </w:r>
            <w:r>
              <w:rPr>
                <w:rFonts w:ascii="Arial" w:hAnsi="Arial" w:cs="Arial" w:hint="cs"/>
                <w:szCs w:val="24"/>
                <w:rtl/>
              </w:rPr>
              <w:t>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ממניות החברה, בדילול מלא,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ל-</w:t>
            </w:r>
            <w:r w:rsidRPr="00974DB8">
              <w:rPr>
                <w:rFonts w:ascii="Arial" w:hAnsi="Arial" w:cs="Arial"/>
                <w:szCs w:val="24"/>
              </w:rPr>
              <w:t xml:space="preserve"> </w:t>
            </w:r>
            <w:r w:rsidR="00581690" w:rsidRPr="00581690">
              <w:rPr>
                <w:rFonts w:ascii="Arial" w:hAnsi="Arial" w:cs="Arial"/>
                <w:szCs w:val="24"/>
              </w:rPr>
              <w:t>Publicis</w:t>
            </w:r>
            <w:r w:rsidRPr="00974DB8">
              <w:rPr>
                <w:rFonts w:ascii="Arial" w:hAnsi="Arial" w:cs="Arial"/>
                <w:szCs w:val="24"/>
              </w:rPr>
              <w:t xml:space="preserve"> Groupe</w:t>
            </w:r>
            <w:r w:rsidR="00581690">
              <w:rPr>
                <w:rFonts w:ascii="Arial" w:hAnsi="Arial" w:cs="Arial"/>
                <w:szCs w:val="24"/>
              </w:rPr>
              <w:t xml:space="preserve"> </w:t>
            </w:r>
            <w:r w:rsidR="00581690" w:rsidRPr="00974DB8">
              <w:rPr>
                <w:rFonts w:ascii="Arial" w:hAnsi="Arial" w:cs="Arial"/>
                <w:szCs w:val="24"/>
              </w:rPr>
              <w:t>Holdings</w:t>
            </w:r>
            <w:r w:rsidR="00581690">
              <w:rPr>
                <w:rFonts w:ascii="Arial" w:hAnsi="Arial" w:cs="Arial"/>
                <w:szCs w:val="24"/>
              </w:rPr>
              <w:t xml:space="preserve"> BV</w:t>
            </w:r>
            <w:r w:rsidRPr="00974DB8">
              <w:rPr>
                <w:rFonts w:ascii="Arial" w:hAnsi="Arial" w:cs="Arial"/>
                <w:szCs w:val="24"/>
              </w:rPr>
              <w:t xml:space="preserve"> </w:t>
            </w:r>
            <w:r w:rsidRPr="00974DB8">
              <w:rPr>
                <w:rFonts w:ascii="Arial" w:hAnsi="Arial" w:cs="Arial"/>
                <w:szCs w:val="24"/>
                <w:rtl/>
              </w:rPr>
              <w:t>וחברה קשורה שלה</w:t>
            </w:r>
            <w:r w:rsidR="00B20871">
              <w:rPr>
                <w:rFonts w:ascii="Arial" w:hAnsi="Arial" w:cs="Arial" w:hint="cs"/>
                <w:szCs w:val="24"/>
                <w:rtl/>
              </w:rPr>
              <w:t xml:space="preserve"> במסגרת הסכם השקעה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6CFF0206" w14:textId="593CB909" w:rsidR="00B20871" w:rsidRPr="00673C66" w:rsidRDefault="00B20871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מחיר המניה מחושב לפי שווי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העיסקה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974DB8" w:rsidRPr="00673C66" w14:paraId="54075288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6028F95C" w14:textId="5D5277EC" w:rsidR="00974DB8" w:rsidRPr="00F32F5A" w:rsidRDefault="00967B6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פינרג'י</w:t>
            </w:r>
            <w:proofErr w:type="spellEnd"/>
          </w:p>
        </w:tc>
        <w:tc>
          <w:tcPr>
            <w:tcW w:w="916" w:type="dxa"/>
            <w:vAlign w:val="center"/>
          </w:tcPr>
          <w:p w14:paraId="1EF32587" w14:textId="3FCF8D8C" w:rsidR="00974DB8" w:rsidRPr="00673C66" w:rsidRDefault="00967B6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70F35D1E" w14:textId="77777777" w:rsidR="00974DB8" w:rsidRPr="00673C66" w:rsidRDefault="00974DB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43484720" w14:textId="77777777" w:rsidR="00974DB8" w:rsidRPr="00673C66" w:rsidRDefault="00974DB8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46DD80F3" w14:textId="1393383C" w:rsidR="00974DB8" w:rsidRPr="00673C66" w:rsidRDefault="00967B6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 למניה</w:t>
            </w:r>
          </w:p>
        </w:tc>
        <w:tc>
          <w:tcPr>
            <w:tcW w:w="1980" w:type="dxa"/>
            <w:vAlign w:val="center"/>
          </w:tcPr>
          <w:p w14:paraId="3AA8BA74" w14:textId="4460610B" w:rsidR="00974DB8" w:rsidRPr="00673C66" w:rsidRDefault="00967B6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1.8</w:t>
            </w:r>
          </w:p>
        </w:tc>
        <w:tc>
          <w:tcPr>
            <w:tcW w:w="5215" w:type="dxa"/>
            <w:vAlign w:val="center"/>
          </w:tcPr>
          <w:p w14:paraId="7605B540" w14:textId="25F0B651" w:rsidR="00974DB8" w:rsidRPr="00673C66" w:rsidRDefault="00967B64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כ-1.2%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ממניות החברה, בדילול מלא, ליו"ר דירקטוריון החברה.</w:t>
            </w:r>
          </w:p>
        </w:tc>
      </w:tr>
      <w:tr w:rsidR="00FD01EC" w:rsidRPr="00673C66" w14:paraId="6E7CF1F1" w14:textId="77777777" w:rsidTr="001E4074">
        <w:trPr>
          <w:trHeight w:val="271"/>
        </w:trPr>
        <w:tc>
          <w:tcPr>
            <w:tcW w:w="2264" w:type="dxa"/>
            <w:vAlign w:val="center"/>
          </w:tcPr>
          <w:p w14:paraId="12702CFA" w14:textId="43724B4F" w:rsidR="00FD01EC" w:rsidRPr="00F32F5A" w:rsidRDefault="00FD01E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נקסטייג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</w:t>
            </w:r>
          </w:p>
        </w:tc>
        <w:tc>
          <w:tcPr>
            <w:tcW w:w="916" w:type="dxa"/>
            <w:vAlign w:val="center"/>
          </w:tcPr>
          <w:p w14:paraId="747A1B81" w14:textId="12BFF7DC" w:rsidR="00FD01EC" w:rsidRPr="00673C66" w:rsidRDefault="00FD01E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14:paraId="0B7E15E8" w14:textId="77777777" w:rsidR="00FD01EC" w:rsidRPr="00673C66" w:rsidRDefault="00FD01E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F1B2A70" w14:textId="77777777" w:rsidR="00FD01EC" w:rsidRPr="00673C66" w:rsidRDefault="00FD01E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14:paraId="5037FDA0" w14:textId="05A6C92A" w:rsidR="00FD01EC" w:rsidRPr="00673C66" w:rsidRDefault="00FD01EC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0.30 למניה</w:t>
            </w:r>
          </w:p>
        </w:tc>
        <w:tc>
          <w:tcPr>
            <w:tcW w:w="1980" w:type="dxa"/>
            <w:vAlign w:val="center"/>
          </w:tcPr>
          <w:p w14:paraId="0F09D58B" w14:textId="2A98A3C0" w:rsidR="00FD01EC" w:rsidRPr="00673C66" w:rsidRDefault="00FD01E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0.2</w:t>
            </w:r>
          </w:p>
        </w:tc>
        <w:tc>
          <w:tcPr>
            <w:tcW w:w="5215" w:type="dxa"/>
            <w:vAlign w:val="center"/>
          </w:tcPr>
          <w:p w14:paraId="0751F6FD" w14:textId="25000D59" w:rsidR="00FD01EC" w:rsidRPr="00673C66" w:rsidRDefault="00FD01EC" w:rsidP="00E1727C">
            <w:pPr>
              <w:rPr>
                <w:rFonts w:ascii="Arial" w:hAnsi="Arial" w:cs="Arial"/>
                <w:szCs w:val="24"/>
                <w:rtl/>
              </w:rPr>
            </w:pPr>
            <w:r w:rsidRPr="001775E5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7.5</w:t>
            </w:r>
            <w:r w:rsidRPr="001775E5">
              <w:rPr>
                <w:rFonts w:ascii="Arial" w:hAnsi="Arial" w:cs="Arial" w:hint="cs"/>
                <w:szCs w:val="24"/>
                <w:rtl/>
              </w:rPr>
              <w:t>%</w:t>
            </w:r>
            <w:r w:rsidRPr="001775E5">
              <w:rPr>
                <w:rFonts w:ascii="Arial" w:hAnsi="Arial" w:cs="Arial" w:hint="cs"/>
                <w:szCs w:val="24"/>
              </w:rPr>
              <w:t xml:space="preserve"> </w:t>
            </w:r>
            <w:r w:rsidRPr="001775E5">
              <w:rPr>
                <w:rFonts w:ascii="Arial" w:hAnsi="Arial" w:cs="Arial" w:hint="cs"/>
                <w:szCs w:val="24"/>
                <w:rtl/>
              </w:rPr>
              <w:t>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ליו"ר דירקטוריון החברה ולמשקיע. </w:t>
            </w:r>
            <w:r>
              <w:rPr>
                <w:rFonts w:ascii="Arial" w:hAnsi="Arial" w:cs="Arial" w:hint="cs"/>
                <w:szCs w:val="24"/>
                <w:rtl/>
              </w:rPr>
              <w:t>השלמת ההקצאה מחודש קודם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14:paraId="18BF4EB6" w14:textId="77777777"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7E3B58A8" w14:textId="77777777"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14:paraId="148161FD" w14:textId="6E1260BE" w:rsidR="00667400" w:rsidRDefault="00667400" w:rsidP="00667400">
      <w:pPr>
        <w:pStyle w:val="2"/>
        <w:ind w:hanging="142"/>
        <w:rPr>
          <w:rtl/>
        </w:rPr>
      </w:pPr>
      <w:bookmarkStart w:id="3" w:name="אגחחדשות"/>
      <w:bookmarkStart w:id="4" w:name="אגחותיקות"/>
      <w:bookmarkEnd w:id="3"/>
      <w:bookmarkEnd w:id="4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144061">
        <w:rPr>
          <w:rFonts w:hint="cs"/>
          <w:sz w:val="36"/>
          <w:szCs w:val="36"/>
          <w:rtl/>
        </w:rPr>
        <w:t>מרץ</w:t>
      </w:r>
      <w:r w:rsidR="009D54E5">
        <w:rPr>
          <w:rFonts w:hint="cs"/>
          <w:sz w:val="36"/>
          <w:szCs w:val="36"/>
          <w:rtl/>
        </w:rPr>
        <w:t xml:space="preserve"> </w:t>
      </w:r>
      <w:r w:rsidR="008B6FB4">
        <w:rPr>
          <w:rFonts w:hint="cs"/>
          <w:sz w:val="36"/>
          <w:szCs w:val="36"/>
          <w:rtl/>
        </w:rPr>
        <w:t>2024</w:t>
      </w:r>
    </w:p>
    <w:p w14:paraId="4298D73D" w14:textId="77777777"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719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434"/>
        <w:gridCol w:w="1160"/>
        <w:gridCol w:w="1164"/>
        <w:gridCol w:w="1165"/>
        <w:gridCol w:w="1597"/>
        <w:gridCol w:w="1412"/>
        <w:gridCol w:w="1181"/>
        <w:gridCol w:w="1155"/>
        <w:gridCol w:w="1145"/>
        <w:gridCol w:w="1145"/>
        <w:gridCol w:w="2161"/>
      </w:tblGrid>
      <w:tr w:rsidR="00667400" w:rsidRPr="00E1727C" w14:paraId="4614416F" w14:textId="77777777" w:rsidTr="005F3B9F">
        <w:trPr>
          <w:tblHeader/>
        </w:trPr>
        <w:tc>
          <w:tcPr>
            <w:tcW w:w="1434" w:type="dxa"/>
            <w:shd w:val="clear" w:color="auto" w:fill="F2F2F2" w:themeFill="background1" w:themeFillShade="F2"/>
          </w:tcPr>
          <w:p w14:paraId="7C861F11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4062BC3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60" w:type="dxa"/>
            <w:shd w:val="clear" w:color="auto" w:fill="F2F2F2" w:themeFill="background1" w:themeFillShade="F2"/>
          </w:tcPr>
          <w:p w14:paraId="26DAAF18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2E7BF8E5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14:paraId="6508467A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597" w:type="dxa"/>
            <w:shd w:val="clear" w:color="auto" w:fill="F2F2F2" w:themeFill="background1" w:themeFillShade="F2"/>
          </w:tcPr>
          <w:p w14:paraId="098495A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12" w:type="dxa"/>
            <w:shd w:val="clear" w:color="auto" w:fill="F2F2F2" w:themeFill="background1" w:themeFillShade="F2"/>
          </w:tcPr>
          <w:p w14:paraId="3E6D1D20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14:paraId="7B033415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14:paraId="44F1F334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14:paraId="110BE92F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10FD7B01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14:paraId="6764A16A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14:paraId="1A91475C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14:paraId="526B64D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14:paraId="7D07A24E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28EA7842" w14:textId="77777777" w:rsidR="00667400" w:rsidRPr="00E1727C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14:paraId="499D3852" w14:textId="77777777" w:rsidTr="005F3B9F">
        <w:tc>
          <w:tcPr>
            <w:tcW w:w="1434" w:type="dxa"/>
            <w:vAlign w:val="center"/>
          </w:tcPr>
          <w:p w14:paraId="121F27C7" w14:textId="0645ABAB" w:rsidR="00667400" w:rsidRPr="00E1727C" w:rsidRDefault="00B628D2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מנרב</w:t>
            </w:r>
            <w:proofErr w:type="spellEnd"/>
          </w:p>
        </w:tc>
        <w:tc>
          <w:tcPr>
            <w:tcW w:w="1160" w:type="dxa"/>
            <w:vAlign w:val="center"/>
          </w:tcPr>
          <w:p w14:paraId="5045B8B6" w14:textId="7DE468B1" w:rsidR="00667400" w:rsidRPr="00E1727C" w:rsidRDefault="00B628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14:paraId="1DCBF988" w14:textId="65473629" w:rsidR="00667400" w:rsidRPr="00E1727C" w:rsidRDefault="00B628D2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530A0F6" w14:textId="77777777" w:rsidR="00667400" w:rsidRPr="00E1727C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14:paraId="259BCCF1" w14:textId="3B82F52A" w:rsidR="00667400" w:rsidRPr="00E1727C" w:rsidRDefault="00B628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2" w:type="dxa"/>
            <w:vAlign w:val="center"/>
          </w:tcPr>
          <w:p w14:paraId="69F9B86A" w14:textId="77777777" w:rsidR="00667400" w:rsidRDefault="00B628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65120FA4" w14:textId="63D05D2C" w:rsidR="00B628D2" w:rsidRPr="00E1727C" w:rsidRDefault="00B628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0%-5.75%</w:t>
            </w:r>
          </w:p>
        </w:tc>
        <w:tc>
          <w:tcPr>
            <w:tcW w:w="1181" w:type="dxa"/>
            <w:vAlign w:val="center"/>
          </w:tcPr>
          <w:p w14:paraId="00EEFB78" w14:textId="7D023CE8" w:rsidR="00667400" w:rsidRPr="00E1727C" w:rsidRDefault="00B628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EA03A0">
              <w:rPr>
                <w:rFonts w:ascii="Arial" w:hAnsi="Arial" w:cs="Arial" w:hint="cs"/>
                <w:szCs w:val="24"/>
                <w:rtl/>
              </w:rPr>
              <w:t>1.0</w:t>
            </w:r>
            <w:r w:rsidR="002B2A4E">
              <w:rPr>
                <w:rFonts w:ascii="Arial" w:hAnsi="Arial" w:cs="Arial" w:hint="cs"/>
                <w:szCs w:val="24"/>
                <w:rtl/>
              </w:rPr>
              <w:t xml:space="preserve"> ממגבלת המקסימום</w:t>
            </w:r>
          </w:p>
        </w:tc>
        <w:tc>
          <w:tcPr>
            <w:tcW w:w="1155" w:type="dxa"/>
            <w:vAlign w:val="center"/>
          </w:tcPr>
          <w:p w14:paraId="6B31EBDB" w14:textId="17FFDA69" w:rsidR="00667400" w:rsidRPr="00E1727C" w:rsidRDefault="00B628D2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14:paraId="7532126A" w14:textId="25A5E07A" w:rsidR="00667400" w:rsidRPr="00E1727C" w:rsidRDefault="00B628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14:paraId="1CF95A6E" w14:textId="6CA16D64" w:rsidR="00667400" w:rsidRPr="00E1727C" w:rsidRDefault="0033189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190.0</w:t>
            </w:r>
          </w:p>
        </w:tc>
        <w:tc>
          <w:tcPr>
            <w:tcW w:w="2161" w:type="dxa"/>
            <w:vAlign w:val="center"/>
          </w:tcPr>
          <w:p w14:paraId="1FFB1092" w14:textId="58E1BD3B" w:rsidR="00667400" w:rsidRDefault="00B628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ה'</w:t>
            </w:r>
            <w:r w:rsidR="002B2A4E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250EF36C" w14:textId="72D42CD1" w:rsidR="00B628D2" w:rsidRPr="00E1727C" w:rsidRDefault="00B628D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</w:t>
            </w:r>
            <w:r w:rsidR="00EA03A0">
              <w:rPr>
                <w:rFonts w:ascii="Arial" w:hAnsi="Arial" w:cs="Arial" w:hint="cs"/>
                <w:szCs w:val="24"/>
                <w:rtl/>
              </w:rPr>
              <w:t>95%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2B2A4E" w:rsidRPr="00E1727C" w14:paraId="7D440270" w14:textId="77777777" w:rsidTr="005F3B9F">
        <w:tc>
          <w:tcPr>
            <w:tcW w:w="1434" w:type="dxa"/>
            <w:vAlign w:val="center"/>
          </w:tcPr>
          <w:p w14:paraId="2F868392" w14:textId="40F1697B" w:rsidR="002B2A4E" w:rsidRPr="009D2855" w:rsidRDefault="002B2A4E" w:rsidP="002B2A4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>צרפתי</w:t>
            </w:r>
          </w:p>
        </w:tc>
        <w:tc>
          <w:tcPr>
            <w:tcW w:w="1160" w:type="dxa"/>
            <w:vAlign w:val="center"/>
          </w:tcPr>
          <w:p w14:paraId="56725373" w14:textId="3C1DD1FA" w:rsidR="002B2A4E" w:rsidRPr="009D2855" w:rsidRDefault="002B2A4E" w:rsidP="002B2A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14:paraId="7AF853B1" w14:textId="5F0D2934" w:rsidR="002B2A4E" w:rsidRPr="009D2855" w:rsidRDefault="002B2A4E" w:rsidP="002B2A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23AFA33D" w14:textId="77777777" w:rsidR="002B2A4E" w:rsidRPr="009D2855" w:rsidRDefault="002B2A4E" w:rsidP="002B2A4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14:paraId="24163168" w14:textId="16F29160" w:rsidR="002B2A4E" w:rsidRPr="009D2855" w:rsidRDefault="002B2A4E" w:rsidP="002B2A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9D2855">
              <w:rPr>
                <w:rFonts w:ascii="Arial" w:hAnsi="Arial" w:cs="Arial"/>
                <w:szCs w:val="24"/>
                <w:rtl/>
              </w:rPr>
              <w:t>–</w:t>
            </w:r>
            <w:r w:rsidRPr="009D285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2" w:type="dxa"/>
            <w:vAlign w:val="center"/>
          </w:tcPr>
          <w:p w14:paraId="53B5EC45" w14:textId="77777777" w:rsidR="002B2A4E" w:rsidRPr="009D2855" w:rsidRDefault="002B2A4E" w:rsidP="002B2A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027218E2" w14:textId="326550D9" w:rsidR="002B2A4E" w:rsidRPr="009D2855" w:rsidRDefault="002B2A4E" w:rsidP="002B2A4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9D2855">
              <w:rPr>
                <w:rFonts w:ascii="Arial" w:hAnsi="Arial" w:cs="Arial"/>
                <w:szCs w:val="24"/>
              </w:rPr>
              <w:t>0%-5.79%</w:t>
            </w:r>
          </w:p>
        </w:tc>
        <w:tc>
          <w:tcPr>
            <w:tcW w:w="1181" w:type="dxa"/>
            <w:vAlign w:val="center"/>
          </w:tcPr>
          <w:p w14:paraId="5C20FEA7" w14:textId="5FECAF91" w:rsidR="002B2A4E" w:rsidRPr="009D2855" w:rsidRDefault="002B2A4E" w:rsidP="002B2A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9D2855" w:rsidRPr="009D2855">
              <w:rPr>
                <w:rFonts w:ascii="Arial" w:hAnsi="Arial" w:cs="Arial" w:hint="cs"/>
                <w:szCs w:val="24"/>
                <w:rtl/>
              </w:rPr>
              <w:t>1.0</w:t>
            </w:r>
          </w:p>
          <w:p w14:paraId="6E314F1F" w14:textId="6B00C514" w:rsidR="002B2A4E" w:rsidRPr="009D2855" w:rsidRDefault="002B2A4E" w:rsidP="002B2A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>ממגבלת המקסימום</w:t>
            </w:r>
          </w:p>
        </w:tc>
        <w:tc>
          <w:tcPr>
            <w:tcW w:w="1155" w:type="dxa"/>
            <w:vAlign w:val="center"/>
          </w:tcPr>
          <w:p w14:paraId="74B53ADE" w14:textId="1F44D8EE" w:rsidR="002B2A4E" w:rsidRPr="009D2855" w:rsidRDefault="002B2A4E" w:rsidP="002B2A4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14:paraId="67A04910" w14:textId="159D8433" w:rsidR="002B2A4E" w:rsidRPr="009D2855" w:rsidRDefault="002B2A4E" w:rsidP="002B2A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14:paraId="0B1FD2BE" w14:textId="42434C32" w:rsidR="002B2A4E" w:rsidRPr="009D2855" w:rsidRDefault="00C81461" w:rsidP="002B2A4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2161" w:type="dxa"/>
            <w:vAlign w:val="center"/>
          </w:tcPr>
          <w:p w14:paraId="068C1E7C" w14:textId="534B4145" w:rsidR="002B2A4E" w:rsidRPr="002B2A4E" w:rsidRDefault="002B2A4E" w:rsidP="002B2A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2A4E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9D2855"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 w:rsidRPr="002B2A4E">
              <w:rPr>
                <w:rFonts w:ascii="Arial" w:hAnsi="Arial" w:cs="Arial" w:hint="cs"/>
                <w:szCs w:val="24"/>
                <w:rtl/>
              </w:rPr>
              <w:t>'</w:t>
            </w:r>
            <w:r w:rsidRPr="009D2855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2B2A4E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5EE47406" w14:textId="5C701F60" w:rsidR="002B2A4E" w:rsidRPr="009D2855" w:rsidRDefault="002B2A4E" w:rsidP="002B2A4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>כ-</w:t>
            </w:r>
            <w:r w:rsidR="009D2855" w:rsidRPr="009D2855">
              <w:rPr>
                <w:rFonts w:ascii="Arial" w:hAnsi="Arial" w:cs="Arial" w:hint="cs"/>
                <w:szCs w:val="24"/>
                <w:rtl/>
              </w:rPr>
              <w:t>98</w:t>
            </w:r>
            <w:r w:rsidRPr="009D2855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9605D4" w:rsidRPr="00E1727C" w14:paraId="3B5A0B0F" w14:textId="77777777" w:rsidTr="005F3B9F">
        <w:tc>
          <w:tcPr>
            <w:tcW w:w="1434" w:type="dxa"/>
            <w:vAlign w:val="center"/>
          </w:tcPr>
          <w:p w14:paraId="44427054" w14:textId="68E7623A" w:rsidR="009605D4" w:rsidRPr="006D65D7" w:rsidRDefault="009605D4" w:rsidP="009605D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proofErr w:type="spellStart"/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>קופרליין</w:t>
            </w:r>
            <w:proofErr w:type="spellEnd"/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 (זרה)</w:t>
            </w:r>
          </w:p>
        </w:tc>
        <w:tc>
          <w:tcPr>
            <w:tcW w:w="1160" w:type="dxa"/>
            <w:vAlign w:val="center"/>
          </w:tcPr>
          <w:p w14:paraId="43DC1B56" w14:textId="7E74FE2C" w:rsidR="009605D4" w:rsidRPr="006D65D7" w:rsidRDefault="009605D4" w:rsidP="009605D4">
            <w:pPr>
              <w:spacing w:line="240" w:lineRule="atLeast"/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14:paraId="6E117D65" w14:textId="6947DB6A" w:rsidR="009605D4" w:rsidRPr="006D65D7" w:rsidRDefault="009605D4" w:rsidP="009605D4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0046CA6" w14:textId="77777777" w:rsidR="009605D4" w:rsidRPr="006D65D7" w:rsidRDefault="009605D4" w:rsidP="009605D4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14:paraId="34C8F7F1" w14:textId="04B94E0C" w:rsidR="009605D4" w:rsidRPr="006D65D7" w:rsidRDefault="009605D4" w:rsidP="009605D4">
            <w:pPr>
              <w:spacing w:line="240" w:lineRule="atLeast"/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לא צמוד </w:t>
            </w:r>
            <w:r w:rsidRPr="006D65D7">
              <w:rPr>
                <w:rFonts w:ascii="Arial" w:hAnsi="Arial" w:cs="Arial"/>
                <w:color w:val="000000" w:themeColor="text1"/>
                <w:szCs w:val="24"/>
                <w:rtl/>
              </w:rPr>
              <w:t>–</w:t>
            </w: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 ריבית קבועה</w:t>
            </w:r>
          </w:p>
        </w:tc>
        <w:tc>
          <w:tcPr>
            <w:tcW w:w="1412" w:type="dxa"/>
            <w:vAlign w:val="center"/>
          </w:tcPr>
          <w:p w14:paraId="1CDCB803" w14:textId="11015076" w:rsidR="009605D4" w:rsidRPr="006D65D7" w:rsidRDefault="009605D4" w:rsidP="009605D4">
            <w:pPr>
              <w:spacing w:line="240" w:lineRule="atLeast"/>
              <w:jc w:val="left"/>
              <w:rPr>
                <w:rFonts w:ascii="Arial" w:hAnsi="Arial" w:cs="Arial"/>
                <w:color w:val="000000" w:themeColor="text1"/>
                <w:szCs w:val="24"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מחיר יחידה </w:t>
            </w:r>
            <w:r w:rsidRPr="006D65D7">
              <w:rPr>
                <w:rFonts w:ascii="Arial" w:hAnsi="Arial" w:cs="Arial"/>
                <w:color w:val="000000" w:themeColor="text1"/>
                <w:szCs w:val="24"/>
                <w:rtl/>
              </w:rPr>
              <w:t>–</w:t>
            </w: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5A8C0E4D" w14:textId="0A4D239A" w:rsidR="009605D4" w:rsidRPr="006D65D7" w:rsidRDefault="009605D4" w:rsidP="009605D4">
            <w:pPr>
              <w:spacing w:line="240" w:lineRule="atLeast"/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פי </w:t>
            </w:r>
            <w:r w:rsidR="006D65D7"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2.2 </w:t>
            </w: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>מכמות המקסימום</w:t>
            </w:r>
          </w:p>
        </w:tc>
        <w:tc>
          <w:tcPr>
            <w:tcW w:w="1155" w:type="dxa"/>
            <w:vAlign w:val="center"/>
          </w:tcPr>
          <w:p w14:paraId="4A0D7730" w14:textId="614531FB" w:rsidR="009605D4" w:rsidRPr="006D65D7" w:rsidRDefault="006D65D7" w:rsidP="009605D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>2.7%</w:t>
            </w:r>
          </w:p>
        </w:tc>
        <w:tc>
          <w:tcPr>
            <w:tcW w:w="1145" w:type="dxa"/>
            <w:vAlign w:val="center"/>
          </w:tcPr>
          <w:p w14:paraId="01A256C4" w14:textId="763EDC6A" w:rsidR="009605D4" w:rsidRPr="006D65D7" w:rsidRDefault="006D65D7" w:rsidP="009605D4">
            <w:pPr>
              <w:spacing w:line="240" w:lineRule="atLeast"/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981 </w:t>
            </w:r>
            <w:r w:rsidR="009605D4"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>ליחידה</w:t>
            </w:r>
          </w:p>
        </w:tc>
        <w:tc>
          <w:tcPr>
            <w:tcW w:w="1145" w:type="dxa"/>
            <w:vAlign w:val="center"/>
          </w:tcPr>
          <w:p w14:paraId="4BE74703" w14:textId="5CBF2FA3" w:rsidR="009605D4" w:rsidRPr="006D65D7" w:rsidRDefault="006D65D7" w:rsidP="009605D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>8.8</w:t>
            </w:r>
          </w:p>
        </w:tc>
        <w:tc>
          <w:tcPr>
            <w:tcW w:w="2161" w:type="dxa"/>
            <w:vAlign w:val="center"/>
          </w:tcPr>
          <w:p w14:paraId="029C2592" w14:textId="2351DE59" w:rsidR="009605D4" w:rsidRPr="006D65D7" w:rsidRDefault="009605D4" w:rsidP="006D65D7">
            <w:pPr>
              <w:spacing w:line="240" w:lineRule="atLeast"/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>* אג"ח סד' ד' (חדשה).</w:t>
            </w:r>
          </w:p>
        </w:tc>
      </w:tr>
      <w:tr w:rsidR="002B2A4E" w:rsidRPr="00E1727C" w14:paraId="60DCD5DF" w14:textId="77777777" w:rsidTr="005F3B9F">
        <w:tc>
          <w:tcPr>
            <w:tcW w:w="1434" w:type="dxa"/>
            <w:vAlign w:val="center"/>
          </w:tcPr>
          <w:p w14:paraId="4C37BB0B" w14:textId="5C471F28" w:rsidR="002B2A4E" w:rsidRPr="00E1727C" w:rsidRDefault="0099760F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נאוויטס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פטרוליום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</w:p>
        </w:tc>
        <w:tc>
          <w:tcPr>
            <w:tcW w:w="1160" w:type="dxa"/>
            <w:vAlign w:val="center"/>
          </w:tcPr>
          <w:p w14:paraId="110F720F" w14:textId="791DF449" w:rsidR="002B2A4E" w:rsidRPr="00E1727C" w:rsidRDefault="0099760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1164" w:type="dxa"/>
            <w:vAlign w:val="center"/>
          </w:tcPr>
          <w:p w14:paraId="189773DB" w14:textId="43D55B80" w:rsidR="002B2A4E" w:rsidRPr="00E1727C" w:rsidRDefault="0099760F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05445A33" w14:textId="77777777" w:rsidR="002B2A4E" w:rsidRPr="00E1727C" w:rsidRDefault="002B2A4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14:paraId="2A450E80" w14:textId="6360CD9C" w:rsidR="002B2A4E" w:rsidRPr="00E1727C" w:rsidRDefault="0099760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9D2855">
              <w:rPr>
                <w:rFonts w:ascii="Arial" w:hAnsi="Arial" w:cs="Arial"/>
                <w:szCs w:val="24"/>
                <w:rtl/>
              </w:rPr>
              <w:t>–</w:t>
            </w:r>
            <w:r w:rsidRPr="009D2855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2" w:type="dxa"/>
            <w:vAlign w:val="center"/>
          </w:tcPr>
          <w:p w14:paraId="364A1247" w14:textId="6972FCD2" w:rsidR="002B2A4E" w:rsidRPr="00E1727C" w:rsidRDefault="0099760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81" w:type="dxa"/>
            <w:vAlign w:val="center"/>
          </w:tcPr>
          <w:p w14:paraId="52ABF619" w14:textId="77777777" w:rsidR="002B2A4E" w:rsidRPr="00E1727C" w:rsidRDefault="002B2A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5" w:type="dxa"/>
            <w:vAlign w:val="center"/>
          </w:tcPr>
          <w:p w14:paraId="2A0D01CA" w14:textId="77777777" w:rsidR="002B2A4E" w:rsidRPr="00E1727C" w:rsidRDefault="002B2A4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5" w:type="dxa"/>
            <w:vAlign w:val="center"/>
          </w:tcPr>
          <w:p w14:paraId="500A5AA7" w14:textId="2DBC4CEC" w:rsidR="002B2A4E" w:rsidRPr="00E1727C" w:rsidRDefault="0099760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14:paraId="3844A251" w14:textId="591C4A08" w:rsidR="002B2A4E" w:rsidRPr="00E1727C" w:rsidRDefault="00E93ED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910.0</w:t>
            </w:r>
          </w:p>
        </w:tc>
        <w:tc>
          <w:tcPr>
            <w:tcW w:w="2161" w:type="dxa"/>
            <w:vAlign w:val="center"/>
          </w:tcPr>
          <w:p w14:paraId="3C13DB9C" w14:textId="286736C1" w:rsidR="0099760F" w:rsidRPr="00E1727C" w:rsidRDefault="0099760F" w:rsidP="0099760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ו' (חדשה).</w:t>
            </w:r>
          </w:p>
        </w:tc>
      </w:tr>
      <w:tr w:rsidR="00DC225B" w:rsidRPr="00E1727C" w14:paraId="20930690" w14:textId="77777777" w:rsidTr="005F3B9F"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158CAF0B" w14:textId="44D6B635" w:rsidR="00DC225B" w:rsidRPr="00E1727C" w:rsidRDefault="00DC225B" w:rsidP="00DC225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ווי בוקס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14:paraId="5123EEF2" w14:textId="4B5B8D46" w:rsidR="00DC225B" w:rsidRPr="00E1727C" w:rsidRDefault="00DC225B" w:rsidP="00DC22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14:paraId="6A928B5C" w14:textId="12478482" w:rsidR="00DC225B" w:rsidRPr="00E1727C" w:rsidRDefault="00DC225B" w:rsidP="00DC225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12F93346" w14:textId="77777777" w:rsidR="00DC225B" w:rsidRPr="00E1727C" w:rsidRDefault="00DC225B" w:rsidP="00DC225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14:paraId="7D30B8A7" w14:textId="5CB32D0A" w:rsidR="00DC225B" w:rsidRPr="00E1727C" w:rsidRDefault="00DC225B" w:rsidP="00DC22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לא צמוד </w:t>
            </w:r>
            <w:r w:rsidRPr="006D65D7">
              <w:rPr>
                <w:rFonts w:ascii="Arial" w:hAnsi="Arial" w:cs="Arial"/>
                <w:color w:val="000000" w:themeColor="text1"/>
                <w:szCs w:val="24"/>
                <w:rtl/>
              </w:rPr>
              <w:t>–</w:t>
            </w:r>
            <w:r w:rsidRPr="006D65D7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 ריבית קבועה</w:t>
            </w:r>
          </w:p>
        </w:tc>
        <w:tc>
          <w:tcPr>
            <w:tcW w:w="1412" w:type="dxa"/>
            <w:vAlign w:val="center"/>
          </w:tcPr>
          <w:p w14:paraId="0B2B9F93" w14:textId="77777777" w:rsidR="00DC225B" w:rsidRDefault="0012532D" w:rsidP="00DC22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5128CFA9" w14:textId="7B7BF751" w:rsidR="0012532D" w:rsidRPr="00E1727C" w:rsidRDefault="0012532D" w:rsidP="00DC22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0%-7.35%</w:t>
            </w:r>
          </w:p>
        </w:tc>
        <w:tc>
          <w:tcPr>
            <w:tcW w:w="1181" w:type="dxa"/>
            <w:vAlign w:val="center"/>
          </w:tcPr>
          <w:p w14:paraId="25B35CF0" w14:textId="5335CB61" w:rsidR="00DC225B" w:rsidRPr="00E1727C" w:rsidRDefault="0012532D" w:rsidP="00DC22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 ממגבלת המקסימום</w:t>
            </w:r>
          </w:p>
        </w:tc>
        <w:tc>
          <w:tcPr>
            <w:tcW w:w="1155" w:type="dxa"/>
            <w:vAlign w:val="center"/>
          </w:tcPr>
          <w:p w14:paraId="6D013528" w14:textId="751A44E3" w:rsidR="00DC225B" w:rsidRPr="00E1727C" w:rsidRDefault="002040F3" w:rsidP="00DC225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14:paraId="626134CB" w14:textId="04AD76E7" w:rsidR="00DC225B" w:rsidRPr="00E1727C" w:rsidRDefault="002040F3" w:rsidP="00DC22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14:paraId="463333ED" w14:textId="1160064D" w:rsidR="00DC225B" w:rsidRPr="00E1727C" w:rsidRDefault="002040F3" w:rsidP="00DC225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60.3</w:t>
            </w:r>
          </w:p>
        </w:tc>
        <w:tc>
          <w:tcPr>
            <w:tcW w:w="2161" w:type="dxa"/>
            <w:vAlign w:val="center"/>
          </w:tcPr>
          <w:p w14:paraId="3B69602C" w14:textId="0FF86EC1" w:rsidR="00DC225B" w:rsidRPr="002B2A4E" w:rsidRDefault="00DC225B" w:rsidP="00DC22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B2A4E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Pr="002B2A4E">
              <w:rPr>
                <w:rFonts w:ascii="Arial" w:hAnsi="Arial" w:cs="Arial" w:hint="cs"/>
                <w:szCs w:val="24"/>
                <w:rtl/>
              </w:rPr>
              <w:t>'</w:t>
            </w:r>
            <w:r w:rsidRPr="009D2855">
              <w:rPr>
                <w:rFonts w:ascii="Arial" w:hAnsi="Arial" w:cs="Arial" w:hint="cs"/>
                <w:szCs w:val="24"/>
                <w:rtl/>
              </w:rPr>
              <w:t xml:space="preserve"> (חדשה)</w:t>
            </w:r>
            <w:r w:rsidRPr="002B2A4E">
              <w:rPr>
                <w:rFonts w:ascii="Arial" w:hAnsi="Arial" w:cs="Arial" w:hint="cs"/>
                <w:szCs w:val="24"/>
                <w:rtl/>
              </w:rPr>
              <w:t>.</w:t>
            </w:r>
          </w:p>
          <w:p w14:paraId="355BDF51" w14:textId="6488342A" w:rsidR="00DC225B" w:rsidRPr="00E1727C" w:rsidRDefault="00DC225B" w:rsidP="00DC225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D2855">
              <w:rPr>
                <w:rFonts w:ascii="Arial" w:hAnsi="Arial" w:cs="Arial" w:hint="cs"/>
                <w:szCs w:val="24"/>
                <w:rtl/>
              </w:rPr>
              <w:t>כ-</w:t>
            </w:r>
            <w:r w:rsidR="002040F3">
              <w:rPr>
                <w:rFonts w:ascii="Arial" w:hAnsi="Arial" w:cs="Arial" w:hint="cs"/>
                <w:szCs w:val="24"/>
                <w:rtl/>
              </w:rPr>
              <w:t>92</w:t>
            </w:r>
            <w:r w:rsidRPr="009D2855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186610" w:rsidRPr="00E1727C" w14:paraId="10217E4C" w14:textId="77777777" w:rsidTr="005F3B9F">
        <w:tc>
          <w:tcPr>
            <w:tcW w:w="1434" w:type="dxa"/>
            <w:tcBorders>
              <w:bottom w:val="nil"/>
            </w:tcBorders>
            <w:vAlign w:val="center"/>
          </w:tcPr>
          <w:p w14:paraId="37482D36" w14:textId="4F0A5B90" w:rsidR="00186610" w:rsidRPr="00E1727C" w:rsidRDefault="00186610" w:rsidP="0018661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1160" w:type="dxa"/>
            <w:tcBorders>
              <w:bottom w:val="nil"/>
            </w:tcBorders>
            <w:vAlign w:val="center"/>
          </w:tcPr>
          <w:p w14:paraId="66FB395F" w14:textId="5B41E43D" w:rsidR="00186610" w:rsidRPr="00E1727C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14:paraId="4ED4D9A9" w14:textId="2163126B" w:rsidR="00186610" w:rsidRPr="00E1727C" w:rsidRDefault="00186610" w:rsidP="0018661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56AF14AA" w14:textId="77777777" w:rsidR="00186610" w:rsidRPr="00E1727C" w:rsidRDefault="00186610" w:rsidP="0018661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14:paraId="15B8A9A8" w14:textId="0CABDB16" w:rsidR="00186610" w:rsidRPr="00E1727C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2" w:type="dxa"/>
            <w:vAlign w:val="center"/>
          </w:tcPr>
          <w:p w14:paraId="72546470" w14:textId="77777777" w:rsidR="00186610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68515B16" w14:textId="3284A9D5" w:rsidR="00186610" w:rsidRPr="00E1727C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0%-3.2%</w:t>
            </w:r>
          </w:p>
        </w:tc>
        <w:tc>
          <w:tcPr>
            <w:tcW w:w="1181" w:type="dxa"/>
            <w:vAlign w:val="center"/>
          </w:tcPr>
          <w:p w14:paraId="2487A753" w14:textId="77589D17" w:rsidR="00186610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86610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56B6D">
              <w:rPr>
                <w:rFonts w:ascii="Arial" w:hAnsi="Arial" w:cs="Arial" w:hint="cs"/>
                <w:szCs w:val="24"/>
                <w:rtl/>
              </w:rPr>
              <w:t>1.0</w:t>
            </w:r>
          </w:p>
          <w:p w14:paraId="142038A8" w14:textId="4EEE3C2F" w:rsidR="00186610" w:rsidRPr="00E1727C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86610">
              <w:rPr>
                <w:rFonts w:ascii="Arial" w:hAnsi="Arial" w:cs="Arial" w:hint="cs"/>
                <w:szCs w:val="24"/>
                <w:rtl/>
              </w:rPr>
              <w:t>ממגבלת המקסימום</w:t>
            </w:r>
          </w:p>
        </w:tc>
        <w:tc>
          <w:tcPr>
            <w:tcW w:w="1155" w:type="dxa"/>
            <w:vAlign w:val="center"/>
          </w:tcPr>
          <w:p w14:paraId="332A3A75" w14:textId="3791C621" w:rsidR="00186610" w:rsidRPr="00E1727C" w:rsidRDefault="00186610" w:rsidP="0018661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14:paraId="76116188" w14:textId="6E6AA5AB" w:rsidR="00186610" w:rsidRPr="00E1727C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14:paraId="13D7A61B" w14:textId="2D266484" w:rsidR="00186610" w:rsidRPr="00E1727C" w:rsidRDefault="00856B6D" w:rsidP="0018661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245.0</w:t>
            </w:r>
          </w:p>
        </w:tc>
        <w:tc>
          <w:tcPr>
            <w:tcW w:w="2161" w:type="dxa"/>
            <w:vAlign w:val="center"/>
          </w:tcPr>
          <w:p w14:paraId="0F273CC8" w14:textId="00259EFA" w:rsidR="00186610" w:rsidRPr="00186610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8661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ט</w:t>
            </w:r>
            <w:r w:rsidRPr="00186610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530C0B7C" w14:textId="3A06E8CD" w:rsidR="00186610" w:rsidRPr="00E1727C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86610">
              <w:rPr>
                <w:rFonts w:ascii="Arial" w:hAnsi="Arial" w:cs="Arial" w:hint="cs"/>
                <w:szCs w:val="24"/>
                <w:rtl/>
              </w:rPr>
              <w:lastRenderedPageBreak/>
              <w:t>כ-</w:t>
            </w:r>
            <w:r w:rsidR="00856B6D">
              <w:rPr>
                <w:rFonts w:ascii="Arial" w:hAnsi="Arial" w:cs="Arial" w:hint="cs"/>
                <w:szCs w:val="24"/>
                <w:rtl/>
              </w:rPr>
              <w:t>98</w:t>
            </w:r>
            <w:r w:rsidRPr="0018661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186610" w:rsidRPr="00E1727C" w14:paraId="09A843B3" w14:textId="77777777" w:rsidTr="005F3B9F">
        <w:tc>
          <w:tcPr>
            <w:tcW w:w="1434" w:type="dxa"/>
            <w:tcBorders>
              <w:top w:val="nil"/>
            </w:tcBorders>
            <w:vAlign w:val="center"/>
          </w:tcPr>
          <w:p w14:paraId="5653912B" w14:textId="77777777" w:rsidR="00186610" w:rsidRPr="00186610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0" w:type="dxa"/>
            <w:tcBorders>
              <w:top w:val="nil"/>
            </w:tcBorders>
            <w:vAlign w:val="center"/>
          </w:tcPr>
          <w:p w14:paraId="5EF4F995" w14:textId="77777777" w:rsidR="00186610" w:rsidRPr="00E1727C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14:paraId="7717B699" w14:textId="595F9E07" w:rsidR="00186610" w:rsidRPr="00E1727C" w:rsidRDefault="00186610" w:rsidP="0018661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63C4F3E1" w14:textId="77777777" w:rsidR="00186610" w:rsidRPr="00E1727C" w:rsidRDefault="00186610" w:rsidP="0018661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14:paraId="15CCF8F3" w14:textId="0846C4B1" w:rsidR="00186610" w:rsidRPr="00E1727C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8661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86610">
              <w:rPr>
                <w:rFonts w:ascii="Arial" w:hAnsi="Arial" w:cs="Arial"/>
                <w:szCs w:val="24"/>
                <w:rtl/>
              </w:rPr>
              <w:t>–</w:t>
            </w:r>
            <w:r w:rsidRPr="0018661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2" w:type="dxa"/>
            <w:vAlign w:val="center"/>
          </w:tcPr>
          <w:p w14:paraId="56ED8482" w14:textId="77777777" w:rsidR="00186610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73773F91" w14:textId="7DBDA088" w:rsidR="00186610" w:rsidRPr="00E1727C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0%-5.79%</w:t>
            </w:r>
          </w:p>
        </w:tc>
        <w:tc>
          <w:tcPr>
            <w:tcW w:w="1181" w:type="dxa"/>
            <w:vAlign w:val="center"/>
          </w:tcPr>
          <w:p w14:paraId="40CE8DD8" w14:textId="6076DB27" w:rsidR="00186610" w:rsidRPr="00E1727C" w:rsidRDefault="00856B6D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155" w:type="dxa"/>
            <w:vAlign w:val="center"/>
          </w:tcPr>
          <w:p w14:paraId="4F246E29" w14:textId="0891B0A6" w:rsidR="00186610" w:rsidRPr="00E1727C" w:rsidRDefault="00186610" w:rsidP="0018661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14:paraId="43A2FACE" w14:textId="583272C5" w:rsidR="00186610" w:rsidRPr="00E1727C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14:paraId="5E7C777E" w14:textId="341ED7F7" w:rsidR="00186610" w:rsidRPr="00E1727C" w:rsidRDefault="00856B6D" w:rsidP="0018661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162.7</w:t>
            </w:r>
          </w:p>
        </w:tc>
        <w:tc>
          <w:tcPr>
            <w:tcW w:w="2161" w:type="dxa"/>
            <w:vAlign w:val="center"/>
          </w:tcPr>
          <w:p w14:paraId="19FAA310" w14:textId="21CA40B3" w:rsidR="00186610" w:rsidRPr="00186610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8661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186610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680101A0" w14:textId="08012F9E" w:rsidR="00186610" w:rsidRPr="00E1727C" w:rsidRDefault="00186610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86610">
              <w:rPr>
                <w:rFonts w:ascii="Arial" w:hAnsi="Arial" w:cs="Arial" w:hint="cs"/>
                <w:szCs w:val="24"/>
                <w:rtl/>
              </w:rPr>
              <w:t>כ-</w:t>
            </w:r>
            <w:r w:rsidR="00856B6D">
              <w:rPr>
                <w:rFonts w:ascii="Arial" w:hAnsi="Arial" w:cs="Arial" w:hint="cs"/>
                <w:szCs w:val="24"/>
                <w:rtl/>
              </w:rPr>
              <w:t>98</w:t>
            </w:r>
            <w:r w:rsidRPr="0018661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075E2F" w:rsidRPr="00E1727C" w14:paraId="2280C4B6" w14:textId="77777777" w:rsidTr="005F3B9F">
        <w:tc>
          <w:tcPr>
            <w:tcW w:w="1434" w:type="dxa"/>
            <w:vAlign w:val="center"/>
          </w:tcPr>
          <w:p w14:paraId="2D00FA9C" w14:textId="7409FC22" w:rsidR="00075E2F" w:rsidRPr="00E1727C" w:rsidRDefault="00075E2F" w:rsidP="0018661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סלע קפיטל נדל"ן</w:t>
            </w:r>
          </w:p>
        </w:tc>
        <w:tc>
          <w:tcPr>
            <w:tcW w:w="1160" w:type="dxa"/>
            <w:vAlign w:val="center"/>
          </w:tcPr>
          <w:p w14:paraId="199B0E3D" w14:textId="760DAF23" w:rsidR="00075E2F" w:rsidRPr="00E1727C" w:rsidRDefault="00075E2F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14:paraId="6C7DEC49" w14:textId="0337E7A3" w:rsidR="00075E2F" w:rsidRPr="00E1727C" w:rsidRDefault="00075E2F" w:rsidP="0018661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35DE9A37" w14:textId="77777777" w:rsidR="00075E2F" w:rsidRPr="00E1727C" w:rsidRDefault="00075E2F" w:rsidP="0018661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14:paraId="37CF06D3" w14:textId="1F43DD17" w:rsidR="00075E2F" w:rsidRPr="00E1727C" w:rsidRDefault="00075E2F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12" w:type="dxa"/>
            <w:vAlign w:val="center"/>
          </w:tcPr>
          <w:p w14:paraId="1C459423" w14:textId="5FDCC8D5" w:rsidR="00075E2F" w:rsidRPr="00E1727C" w:rsidRDefault="00075E2F" w:rsidP="00075E2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75E2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75E2F">
              <w:rPr>
                <w:rFonts w:ascii="Arial" w:hAnsi="Arial" w:cs="Arial"/>
                <w:szCs w:val="24"/>
                <w:rtl/>
              </w:rPr>
              <w:t>–</w:t>
            </w:r>
            <w:r w:rsidRPr="00075E2F">
              <w:rPr>
                <w:rFonts w:ascii="Arial" w:hAnsi="Arial" w:cs="Arial" w:hint="cs"/>
                <w:szCs w:val="24"/>
                <w:rtl/>
              </w:rPr>
              <w:t xml:space="preserve"> ללא מחיר מירבי</w:t>
            </w:r>
          </w:p>
        </w:tc>
        <w:tc>
          <w:tcPr>
            <w:tcW w:w="1181" w:type="dxa"/>
            <w:vAlign w:val="center"/>
          </w:tcPr>
          <w:p w14:paraId="3450C122" w14:textId="4996EA35" w:rsidR="00075E2F" w:rsidRPr="00E1727C" w:rsidRDefault="00A61E2C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155" w:type="dxa"/>
            <w:vAlign w:val="center"/>
          </w:tcPr>
          <w:p w14:paraId="190DF498" w14:textId="0A998FA5" w:rsidR="00075E2F" w:rsidRPr="00E1727C" w:rsidRDefault="00A61E2C" w:rsidP="0018661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5" w:type="dxa"/>
            <w:vAlign w:val="center"/>
          </w:tcPr>
          <w:p w14:paraId="476D2A62" w14:textId="264B6406" w:rsidR="00075E2F" w:rsidRPr="00E1727C" w:rsidRDefault="00A61E2C" w:rsidP="0018661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1,031 ליחידה</w:t>
            </w:r>
          </w:p>
        </w:tc>
        <w:tc>
          <w:tcPr>
            <w:tcW w:w="1145" w:type="dxa"/>
            <w:vAlign w:val="center"/>
          </w:tcPr>
          <w:p w14:paraId="41FFD029" w14:textId="51639AD7" w:rsidR="00075E2F" w:rsidRPr="00E1727C" w:rsidRDefault="00A967E1" w:rsidP="0018661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226.8</w:t>
            </w:r>
          </w:p>
        </w:tc>
        <w:tc>
          <w:tcPr>
            <w:tcW w:w="2161" w:type="dxa"/>
            <w:vAlign w:val="center"/>
          </w:tcPr>
          <w:p w14:paraId="4FF8373F" w14:textId="6ECF043C" w:rsidR="00075E2F" w:rsidRPr="00186610" w:rsidRDefault="00075E2F" w:rsidP="00075E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86610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ה</w:t>
            </w:r>
            <w:r w:rsidRPr="00186610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6C24DC2F" w14:textId="7E7D5949" w:rsidR="00075E2F" w:rsidRDefault="00075E2F" w:rsidP="00075E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86610">
              <w:rPr>
                <w:rFonts w:ascii="Arial" w:hAnsi="Arial" w:cs="Arial" w:hint="cs"/>
                <w:szCs w:val="24"/>
                <w:rtl/>
              </w:rPr>
              <w:t>כ-</w:t>
            </w:r>
            <w:r w:rsidR="00A967E1">
              <w:rPr>
                <w:rFonts w:ascii="Arial" w:hAnsi="Arial" w:cs="Arial" w:hint="cs"/>
                <w:szCs w:val="24"/>
                <w:rtl/>
              </w:rPr>
              <w:t>99</w:t>
            </w:r>
            <w:r w:rsidRPr="00186610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  <w:p w14:paraId="0DE19794" w14:textId="0B06CD47" w:rsidR="00075E2F" w:rsidRPr="00E1727C" w:rsidRDefault="00075E2F" w:rsidP="00075E2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כללה כתבי אופציה למניות (לפרטים ראה "הנפקות</w:t>
            </w:r>
            <w:r w:rsidR="008B234E">
              <w:rPr>
                <w:rFonts w:ascii="Arial" w:hAnsi="Arial" w:cs="Arial" w:hint="cs"/>
                <w:szCs w:val="24"/>
                <w:rtl/>
              </w:rPr>
              <w:t xml:space="preserve"> שוק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8B234E">
              <w:rPr>
                <w:rFonts w:ascii="Arial" w:hAnsi="Arial" w:cs="Arial" w:hint="cs"/>
                <w:szCs w:val="24"/>
                <w:rtl/>
              </w:rPr>
              <w:t>ה</w:t>
            </w:r>
            <w:r>
              <w:rPr>
                <w:rFonts w:ascii="Arial" w:hAnsi="Arial" w:cs="Arial" w:hint="cs"/>
                <w:szCs w:val="24"/>
                <w:rtl/>
              </w:rPr>
              <w:t>מניות", לעיל).</w:t>
            </w:r>
          </w:p>
        </w:tc>
      </w:tr>
      <w:tr w:rsidR="00FA63D1" w:rsidRPr="00E1727C" w14:paraId="2DC3B429" w14:textId="77777777" w:rsidTr="005F3B9F">
        <w:tc>
          <w:tcPr>
            <w:tcW w:w="1434" w:type="dxa"/>
            <w:vAlign w:val="center"/>
          </w:tcPr>
          <w:p w14:paraId="2D6CCC64" w14:textId="228CBDDE" w:rsidR="00FA63D1" w:rsidRPr="00E1727C" w:rsidRDefault="00FA63D1" w:rsidP="00FA63D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ישראכרט</w:t>
            </w:r>
          </w:p>
        </w:tc>
        <w:tc>
          <w:tcPr>
            <w:tcW w:w="1160" w:type="dxa"/>
            <w:vAlign w:val="center"/>
          </w:tcPr>
          <w:p w14:paraId="41E9EE59" w14:textId="3E1DB5B9" w:rsidR="00FA63D1" w:rsidRPr="00E1727C" w:rsidRDefault="00FA63D1" w:rsidP="00FA6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14:paraId="466993E3" w14:textId="54E11ABB" w:rsidR="00FA63D1" w:rsidRPr="00E1727C" w:rsidRDefault="00FA63D1" w:rsidP="00FA63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14:paraId="5B5B5736" w14:textId="77777777" w:rsidR="00FA63D1" w:rsidRPr="00E1727C" w:rsidRDefault="00FA63D1" w:rsidP="00FA63D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597" w:type="dxa"/>
            <w:vAlign w:val="center"/>
          </w:tcPr>
          <w:p w14:paraId="5A2D9419" w14:textId="5ACB5FB5" w:rsidR="00FA63D1" w:rsidRPr="00E1727C" w:rsidRDefault="00FA63D1" w:rsidP="00FA6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86610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186610">
              <w:rPr>
                <w:rFonts w:ascii="Arial" w:hAnsi="Arial" w:cs="Arial"/>
                <w:szCs w:val="24"/>
                <w:rtl/>
              </w:rPr>
              <w:t>–</w:t>
            </w:r>
            <w:r w:rsidRPr="00186610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12" w:type="dxa"/>
            <w:vAlign w:val="center"/>
          </w:tcPr>
          <w:p w14:paraId="20DFA7FC" w14:textId="77777777" w:rsidR="00FA63D1" w:rsidRDefault="00FA63D1" w:rsidP="00FA6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14:paraId="219768FD" w14:textId="0190F62D" w:rsidR="00FA63D1" w:rsidRPr="00E1727C" w:rsidRDefault="00FA63D1" w:rsidP="00FA6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0%-4.45%</w:t>
            </w:r>
          </w:p>
        </w:tc>
        <w:tc>
          <w:tcPr>
            <w:tcW w:w="1181" w:type="dxa"/>
            <w:vAlign w:val="center"/>
          </w:tcPr>
          <w:p w14:paraId="48A36696" w14:textId="5CFF0CA1" w:rsidR="00FA63D1" w:rsidRPr="00E1727C" w:rsidRDefault="00FA63D1" w:rsidP="00FA6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ממגבלת המקסימום</w:t>
            </w:r>
          </w:p>
        </w:tc>
        <w:tc>
          <w:tcPr>
            <w:tcW w:w="1155" w:type="dxa"/>
            <w:vAlign w:val="center"/>
          </w:tcPr>
          <w:p w14:paraId="3FA35691" w14:textId="3F946DEE" w:rsidR="00FA63D1" w:rsidRPr="00E1727C" w:rsidRDefault="00FA63D1" w:rsidP="00FA63D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14:paraId="783CDCDA" w14:textId="4001FB4D" w:rsidR="00FA63D1" w:rsidRPr="00E1727C" w:rsidRDefault="00FA63D1" w:rsidP="00FA6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14:paraId="51F191C7" w14:textId="30001A77" w:rsidR="00FA63D1" w:rsidRPr="00E1727C" w:rsidRDefault="00A91685" w:rsidP="00FA63D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280.5</w:t>
            </w:r>
          </w:p>
        </w:tc>
        <w:tc>
          <w:tcPr>
            <w:tcW w:w="2161" w:type="dxa"/>
            <w:vAlign w:val="center"/>
          </w:tcPr>
          <w:p w14:paraId="0E867274" w14:textId="45FECD7D" w:rsidR="00FA63D1" w:rsidRPr="005F3B9F" w:rsidRDefault="00FA63D1" w:rsidP="00FA6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3B9F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5F3B9F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14:paraId="3B725F6D" w14:textId="1DA73B1D" w:rsidR="00FA63D1" w:rsidRPr="00E1727C" w:rsidRDefault="00FA63D1" w:rsidP="00FA63D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5F3B9F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96</w:t>
            </w:r>
            <w:r w:rsidRPr="005F3B9F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</w:tbl>
    <w:p w14:paraId="352BF674" w14:textId="77777777"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14:paraId="6F551591" w14:textId="77777777" w:rsidR="00186610" w:rsidRDefault="0018661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5" w:name="אגחהקצאות"/>
      <w:bookmarkEnd w:id="5"/>
      <w:r>
        <w:rPr>
          <w:sz w:val="36"/>
          <w:szCs w:val="36"/>
          <w:rtl/>
        </w:rPr>
        <w:br w:type="page"/>
      </w:r>
    </w:p>
    <w:p w14:paraId="3031A26F" w14:textId="4321A6CF" w:rsidR="0023564E" w:rsidRDefault="0023564E" w:rsidP="0023564E">
      <w:pPr>
        <w:pStyle w:val="2"/>
        <w:ind w:left="-217"/>
        <w:rPr>
          <w:rtl/>
        </w:rPr>
      </w:pPr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144061">
        <w:rPr>
          <w:rFonts w:hint="cs"/>
          <w:sz w:val="36"/>
          <w:szCs w:val="36"/>
          <w:rtl/>
        </w:rPr>
        <w:t>מרץ</w:t>
      </w:r>
      <w:r w:rsidR="009D54E5">
        <w:rPr>
          <w:rFonts w:hint="cs"/>
          <w:sz w:val="36"/>
          <w:szCs w:val="36"/>
          <w:rtl/>
        </w:rPr>
        <w:t xml:space="preserve"> </w:t>
      </w:r>
      <w:r w:rsidR="008B6FB4">
        <w:rPr>
          <w:rFonts w:hint="cs"/>
          <w:sz w:val="36"/>
          <w:szCs w:val="36"/>
          <w:rtl/>
        </w:rPr>
        <w:t>2024</w:t>
      </w:r>
    </w:p>
    <w:p w14:paraId="7D093C3F" w14:textId="0695439C" w:rsidR="00075E2F" w:rsidRPr="00075E2F" w:rsidRDefault="00075E2F" w:rsidP="00046F56">
      <w:pPr>
        <w:pStyle w:val="2"/>
        <w:spacing w:after="120"/>
        <w:ind w:left="-357"/>
        <w:rPr>
          <w:rtl/>
        </w:rPr>
      </w:pPr>
      <w:r w:rsidRPr="00DA504D">
        <w:rPr>
          <w:rtl/>
        </w:rPr>
        <w:t xml:space="preserve">שוק </w:t>
      </w:r>
      <w:proofErr w:type="spellStart"/>
      <w:r w:rsidRPr="00DA504D">
        <w:rPr>
          <w:rtl/>
        </w:rPr>
        <w:t>ה</w:t>
      </w:r>
      <w:r w:rsidRPr="00DA504D">
        <w:rPr>
          <w:rFonts w:hint="cs"/>
          <w:rtl/>
        </w:rPr>
        <w:t>אג"ח</w:t>
      </w:r>
      <w:proofErr w:type="spellEnd"/>
      <w:r w:rsidRPr="00DA504D">
        <w:rPr>
          <w:rtl/>
        </w:rPr>
        <w:t xml:space="preserve"> </w:t>
      </w:r>
      <w:r w:rsidRPr="00DA504D">
        <w:rPr>
          <w:rFonts w:hint="cs"/>
          <w:rtl/>
        </w:rPr>
        <w:t xml:space="preserve">- </w:t>
      </w:r>
      <w:r w:rsidRPr="00DA504D">
        <w:rPr>
          <w:rtl/>
        </w:rPr>
        <w:t>הקצאות פרטיות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14:paraId="58D3B3D1" w14:textId="77777777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14:paraId="7B314ED1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14:paraId="2DA9A79B" w14:textId="77777777"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14:paraId="608FAC90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14:paraId="02DC068E" w14:textId="77777777"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14:paraId="4DF41AD3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14:paraId="28B5F50F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14:paraId="67871A36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14:paraId="45057AAF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14:paraId="7E406915" w14:textId="77777777"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14:paraId="080C3ED9" w14:textId="77777777"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14:paraId="5B717069" w14:textId="77777777" w:rsidTr="000C4D0B">
        <w:tc>
          <w:tcPr>
            <w:tcW w:w="2409" w:type="dxa"/>
            <w:vAlign w:val="center"/>
          </w:tcPr>
          <w:p w14:paraId="4CA6407A" w14:textId="03D84221" w:rsidR="006061FE" w:rsidRPr="00F61048" w:rsidRDefault="00D5064A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proofErr w:type="spellStart"/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>קופרליין</w:t>
            </w:r>
            <w:proofErr w:type="spellEnd"/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14:paraId="21046336" w14:textId="7B857EA6" w:rsidR="006061FE" w:rsidRPr="00F61048" w:rsidRDefault="00D5064A" w:rsidP="00FC0BA4">
            <w:pPr>
              <w:jc w:val="center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405ECEC2" w14:textId="77777777" w:rsidR="006061FE" w:rsidRPr="00F61048" w:rsidRDefault="006061FE" w:rsidP="00FC0BA4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102EAE8A" w14:textId="3BF1B306" w:rsidR="006061FE" w:rsidRPr="00F61048" w:rsidRDefault="00D5064A" w:rsidP="00F1627B">
            <w:pPr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לא צמוד </w:t>
            </w:r>
            <w:r w:rsidRPr="00F61048">
              <w:rPr>
                <w:rFonts w:ascii="Arial" w:hAnsi="Arial" w:cs="Arial"/>
                <w:color w:val="000000" w:themeColor="text1"/>
                <w:szCs w:val="24"/>
                <w:rtl/>
              </w:rPr>
              <w:t>–</w:t>
            </w:r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69EA913D" w14:textId="07766E73" w:rsidR="006061FE" w:rsidRPr="00F61048" w:rsidRDefault="00D5064A" w:rsidP="00F1627B">
            <w:pPr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>0.9</w:t>
            </w:r>
            <w:r w:rsidR="00F61048"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>81</w:t>
            </w:r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 לאג"ח **</w:t>
            </w:r>
          </w:p>
        </w:tc>
        <w:tc>
          <w:tcPr>
            <w:tcW w:w="1884" w:type="dxa"/>
            <w:vAlign w:val="center"/>
          </w:tcPr>
          <w:p w14:paraId="66D2B856" w14:textId="56C88FDE" w:rsidR="006061FE" w:rsidRPr="00F61048" w:rsidRDefault="001C6E6F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Cs w:val="24"/>
                <w:rtl/>
              </w:rPr>
              <w:t>183.4</w:t>
            </w:r>
          </w:p>
        </w:tc>
        <w:tc>
          <w:tcPr>
            <w:tcW w:w="3379" w:type="dxa"/>
            <w:vAlign w:val="center"/>
          </w:tcPr>
          <w:p w14:paraId="04975D44" w14:textId="16B948A8" w:rsidR="006061FE" w:rsidRPr="00F61048" w:rsidRDefault="00D5064A" w:rsidP="00F1627B">
            <w:pPr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>* אג"ח סד' ד' (חדשה).</w:t>
            </w:r>
          </w:p>
          <w:p w14:paraId="57A76255" w14:textId="2FC71C23" w:rsidR="00D5064A" w:rsidRPr="00F61048" w:rsidRDefault="00D5064A" w:rsidP="00F1627B">
            <w:pPr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** מחיר </w:t>
            </w:r>
            <w:proofErr w:type="spellStart"/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>האג"ח</w:t>
            </w:r>
            <w:proofErr w:type="spellEnd"/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 בהנפקה.</w:t>
            </w:r>
          </w:p>
          <w:p w14:paraId="62C5C44E" w14:textId="2F343491" w:rsidR="00D5064A" w:rsidRPr="00F61048" w:rsidRDefault="00D5064A" w:rsidP="00F1627B">
            <w:pPr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הצעת רכש חליפין מלאה, לבעלי אג"ח סד' ב', </w:t>
            </w:r>
            <w:r w:rsid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במסגרת </w:t>
            </w:r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הנפקת </w:t>
            </w:r>
            <w:proofErr w:type="spellStart"/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>האג"ח</w:t>
            </w:r>
            <w:proofErr w:type="spellEnd"/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 xml:space="preserve"> לציבור.</w:t>
            </w:r>
          </w:p>
          <w:p w14:paraId="3CF699A7" w14:textId="719476AC" w:rsidR="00D5064A" w:rsidRPr="00F61048" w:rsidRDefault="00D5064A" w:rsidP="00F1627B">
            <w:pPr>
              <w:jc w:val="left"/>
              <w:rPr>
                <w:rFonts w:ascii="Arial" w:hAnsi="Arial" w:cs="Arial"/>
                <w:color w:val="000000" w:themeColor="text1"/>
                <w:szCs w:val="24"/>
                <w:rtl/>
              </w:rPr>
            </w:pPr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>כ-</w:t>
            </w:r>
            <w:r w:rsidR="00DC174C">
              <w:rPr>
                <w:rFonts w:ascii="Arial" w:hAnsi="Arial" w:cs="Arial" w:hint="cs"/>
                <w:color w:val="000000" w:themeColor="text1"/>
                <w:szCs w:val="24"/>
                <w:rtl/>
              </w:rPr>
              <w:t>7</w:t>
            </w:r>
            <w:r w:rsidR="001C6E6F">
              <w:rPr>
                <w:rFonts w:ascii="Arial" w:hAnsi="Arial" w:cs="Arial" w:hint="cs"/>
                <w:color w:val="000000" w:themeColor="text1"/>
                <w:szCs w:val="24"/>
                <w:rtl/>
              </w:rPr>
              <w:t>2</w:t>
            </w:r>
            <w:r w:rsidR="00F61048"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>%</w:t>
            </w:r>
            <w:r w:rsidR="00F61048" w:rsidRPr="00F61048">
              <w:rPr>
                <w:rFonts w:ascii="Arial" w:hAnsi="Arial" w:cs="Arial" w:hint="cs"/>
                <w:color w:val="000000" w:themeColor="text1"/>
                <w:szCs w:val="24"/>
              </w:rPr>
              <w:t xml:space="preserve"> </w:t>
            </w:r>
            <w:r w:rsidRPr="00F61048">
              <w:rPr>
                <w:rFonts w:ascii="Arial" w:hAnsi="Arial" w:cs="Arial" w:hint="cs"/>
                <w:color w:val="000000" w:themeColor="text1"/>
                <w:szCs w:val="24"/>
                <w:rtl/>
              </w:rPr>
              <w:t>מהיחידות שהוצעו, נרכשו.</w:t>
            </w:r>
          </w:p>
        </w:tc>
      </w:tr>
      <w:tr w:rsidR="006061FE" w14:paraId="4B1330CD" w14:textId="77777777" w:rsidTr="000C4D0B">
        <w:tc>
          <w:tcPr>
            <w:tcW w:w="2409" w:type="dxa"/>
            <w:vAlign w:val="center"/>
          </w:tcPr>
          <w:p w14:paraId="29F256B2" w14:textId="1447C442" w:rsidR="006061FE" w:rsidRPr="006061FE" w:rsidRDefault="00477BA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מנרב</w:t>
            </w:r>
            <w:proofErr w:type="spellEnd"/>
          </w:p>
        </w:tc>
        <w:tc>
          <w:tcPr>
            <w:tcW w:w="1423" w:type="dxa"/>
            <w:vAlign w:val="center"/>
          </w:tcPr>
          <w:p w14:paraId="50F4A961" w14:textId="6F88014B" w:rsidR="006061FE" w:rsidRPr="00673C66" w:rsidRDefault="00477BA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5512C95A" w14:textId="77777777"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4CC356BD" w14:textId="293ABAF2" w:rsidR="006061FE" w:rsidRPr="00673C66" w:rsidRDefault="00477BA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14:paraId="7CE370B7" w14:textId="2CDD8682" w:rsidR="006061FE" w:rsidRPr="00673C66" w:rsidRDefault="00477BA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14:paraId="3C681770" w14:textId="2B667D0E" w:rsidR="006061FE" w:rsidRPr="00673C66" w:rsidRDefault="00477BA3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75.0</w:t>
            </w:r>
          </w:p>
        </w:tc>
        <w:tc>
          <w:tcPr>
            <w:tcW w:w="3379" w:type="dxa"/>
            <w:vAlign w:val="center"/>
          </w:tcPr>
          <w:p w14:paraId="53D1A82F" w14:textId="064B3CB3" w:rsidR="006061FE" w:rsidRDefault="00477BA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14:paraId="00580061" w14:textId="236C83C3" w:rsidR="00477BA3" w:rsidRPr="00673C66" w:rsidRDefault="00477BA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6061FE" w14:paraId="52DABF50" w14:textId="77777777" w:rsidTr="002F762D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3FEB8" w14:textId="1787CF53" w:rsidR="006061FE" w:rsidRPr="006061FE" w:rsidRDefault="008B7975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1423" w:type="dxa"/>
            <w:vAlign w:val="center"/>
          </w:tcPr>
          <w:p w14:paraId="5D8F9D54" w14:textId="5E6E5ED4" w:rsidR="006061FE" w:rsidRPr="00673C66" w:rsidRDefault="008B797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69937A1A" w14:textId="77777777"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9C02870" w14:textId="16BB6097" w:rsidR="006061FE" w:rsidRPr="00673C66" w:rsidRDefault="008B797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14:paraId="3BDC273B" w14:textId="6D9A8E4F" w:rsidR="006061FE" w:rsidRPr="00673C66" w:rsidRDefault="00B4574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14:paraId="07D9D469" w14:textId="7E002DB9" w:rsidR="006061FE" w:rsidRPr="00673C66" w:rsidRDefault="00B4574E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151.9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vAlign w:val="center"/>
          </w:tcPr>
          <w:p w14:paraId="72606873" w14:textId="148FBB55" w:rsidR="008B7975" w:rsidRDefault="008B7975" w:rsidP="008B7975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14:paraId="4AB668AE" w14:textId="7793FEE2" w:rsidR="006061FE" w:rsidRPr="00673C66" w:rsidRDefault="008B7975" w:rsidP="008B7975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AD4F6D" w14:paraId="11D45FAC" w14:textId="77777777" w:rsidTr="002F762D">
        <w:tc>
          <w:tcPr>
            <w:tcW w:w="2409" w:type="dxa"/>
            <w:tcBorders>
              <w:bottom w:val="nil"/>
            </w:tcBorders>
            <w:vAlign w:val="center"/>
          </w:tcPr>
          <w:p w14:paraId="5B8C1177" w14:textId="3902111B" w:rsidR="00AD4F6D" w:rsidRPr="006061FE" w:rsidRDefault="002F762D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גבאי מניבים</w:t>
            </w:r>
          </w:p>
        </w:tc>
        <w:tc>
          <w:tcPr>
            <w:tcW w:w="1423" w:type="dxa"/>
            <w:vAlign w:val="center"/>
          </w:tcPr>
          <w:p w14:paraId="2786D900" w14:textId="6700C3AD" w:rsidR="00AD4F6D" w:rsidRPr="00673C66" w:rsidRDefault="002F762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7B3F9583" w14:textId="77777777" w:rsidR="00AD4F6D" w:rsidRPr="00673C66" w:rsidRDefault="00AD4F6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5157AB7D" w14:textId="52DBE468" w:rsidR="00AD4F6D" w:rsidRPr="00673C66" w:rsidRDefault="002F762D" w:rsidP="002F762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F762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F762D">
              <w:rPr>
                <w:rFonts w:ascii="Arial" w:hAnsi="Arial" w:cs="Arial"/>
                <w:szCs w:val="24"/>
                <w:rtl/>
              </w:rPr>
              <w:t>–</w:t>
            </w:r>
            <w:r w:rsidRPr="002F762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2B5ABFA4" w14:textId="41A07EA8" w:rsidR="00AD4F6D" w:rsidRPr="00673C66" w:rsidRDefault="00E4460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0.91 לאג"ח</w:t>
            </w:r>
          </w:p>
        </w:tc>
        <w:tc>
          <w:tcPr>
            <w:tcW w:w="1884" w:type="dxa"/>
            <w:vAlign w:val="center"/>
          </w:tcPr>
          <w:p w14:paraId="5376B943" w14:textId="4C693E89" w:rsidR="00AD4F6D" w:rsidRPr="00673C66" w:rsidRDefault="00E44606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28.9</w:t>
            </w:r>
          </w:p>
        </w:tc>
        <w:tc>
          <w:tcPr>
            <w:tcW w:w="3379" w:type="dxa"/>
            <w:tcBorders>
              <w:bottom w:val="nil"/>
            </w:tcBorders>
            <w:vAlign w:val="center"/>
          </w:tcPr>
          <w:p w14:paraId="0CAE3282" w14:textId="549A716B" w:rsidR="00AD4F6D" w:rsidRPr="00673C66" w:rsidRDefault="002F762D" w:rsidP="00F1627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'.</w:t>
            </w:r>
          </w:p>
        </w:tc>
      </w:tr>
      <w:tr w:rsidR="002F762D" w14:paraId="3EC02A89" w14:textId="77777777" w:rsidTr="002F762D">
        <w:tc>
          <w:tcPr>
            <w:tcW w:w="2409" w:type="dxa"/>
            <w:tcBorders>
              <w:top w:val="nil"/>
            </w:tcBorders>
            <w:vAlign w:val="center"/>
          </w:tcPr>
          <w:p w14:paraId="466C392F" w14:textId="77777777" w:rsidR="002F762D" w:rsidRPr="002F762D" w:rsidRDefault="002F762D" w:rsidP="002F762D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14:paraId="40DAA6CD" w14:textId="56320814" w:rsidR="002F762D" w:rsidRPr="00673C66" w:rsidRDefault="002F762D" w:rsidP="002F762D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+**</w:t>
            </w:r>
          </w:p>
        </w:tc>
        <w:tc>
          <w:tcPr>
            <w:tcW w:w="1564" w:type="dxa"/>
            <w:vAlign w:val="center"/>
          </w:tcPr>
          <w:p w14:paraId="1F3DE170" w14:textId="77777777" w:rsidR="002F762D" w:rsidRPr="00673C66" w:rsidRDefault="002F762D" w:rsidP="002F762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23FE4CCC" w14:textId="018463EF" w:rsidR="002F762D" w:rsidRPr="00673C66" w:rsidRDefault="002F762D" w:rsidP="002F762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F762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F762D">
              <w:rPr>
                <w:rFonts w:ascii="Arial" w:hAnsi="Arial" w:cs="Arial"/>
                <w:szCs w:val="24"/>
                <w:rtl/>
              </w:rPr>
              <w:t>–</w:t>
            </w:r>
            <w:r w:rsidRPr="002F762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6DD4F00B" w14:textId="6D5B6A72" w:rsidR="002F762D" w:rsidRPr="00673C66" w:rsidRDefault="00E44606" w:rsidP="002F762D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884" w:type="dxa"/>
            <w:vAlign w:val="center"/>
          </w:tcPr>
          <w:p w14:paraId="1D09D035" w14:textId="2B55FECB" w:rsidR="002F762D" w:rsidRPr="00673C66" w:rsidRDefault="00E44606" w:rsidP="002F762D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26.1</w:t>
            </w:r>
          </w:p>
        </w:tc>
        <w:tc>
          <w:tcPr>
            <w:tcW w:w="3379" w:type="dxa"/>
            <w:tcBorders>
              <w:top w:val="nil"/>
            </w:tcBorders>
            <w:vAlign w:val="center"/>
          </w:tcPr>
          <w:p w14:paraId="24DFC0DF" w14:textId="77777777" w:rsidR="002F762D" w:rsidRDefault="002F762D" w:rsidP="002F762D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** אג"ח 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יג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1C853E9F" w14:textId="337FD9B8" w:rsidR="002F762D" w:rsidRPr="00673C66" w:rsidRDefault="002F762D" w:rsidP="002F762D">
            <w:pPr>
              <w:jc w:val="left"/>
              <w:rPr>
                <w:rFonts w:ascii="Arial" w:hAnsi="Arial" w:cs="Arial"/>
                <w:szCs w:val="24"/>
              </w:rPr>
            </w:pPr>
            <w:r w:rsidRPr="002F762D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9E0289" w14:paraId="347E8787" w14:textId="77777777" w:rsidTr="000C4D0B">
        <w:tc>
          <w:tcPr>
            <w:tcW w:w="2409" w:type="dxa"/>
            <w:vAlign w:val="center"/>
          </w:tcPr>
          <w:p w14:paraId="4EAF0562" w14:textId="1A54260A" w:rsidR="009E0289" w:rsidRPr="006061FE" w:rsidRDefault="009E0289" w:rsidP="009E0289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סולגרין</w:t>
            </w:r>
            <w:proofErr w:type="spellEnd"/>
          </w:p>
        </w:tc>
        <w:tc>
          <w:tcPr>
            <w:tcW w:w="1423" w:type="dxa"/>
            <w:vAlign w:val="center"/>
          </w:tcPr>
          <w:p w14:paraId="2B6E5C04" w14:textId="75F2190B" w:rsidR="009E0289" w:rsidRPr="00673C66" w:rsidRDefault="009E0289" w:rsidP="009E0289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43CCD002" w14:textId="77777777" w:rsidR="009E0289" w:rsidRPr="00673C66" w:rsidRDefault="009E0289" w:rsidP="009E028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2354AC4D" w14:textId="63B7A564" w:rsidR="009E0289" w:rsidRPr="00673C66" w:rsidRDefault="009E0289" w:rsidP="009E028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14:paraId="0262DC12" w14:textId="70AAE934" w:rsidR="009E0289" w:rsidRPr="00673C66" w:rsidRDefault="00162CA9" w:rsidP="009E0289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14:paraId="25A146B4" w14:textId="73BEB63B" w:rsidR="009E0289" w:rsidRPr="00673C66" w:rsidRDefault="00CE1E5D" w:rsidP="009E0289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53.0</w:t>
            </w:r>
          </w:p>
        </w:tc>
        <w:tc>
          <w:tcPr>
            <w:tcW w:w="3379" w:type="dxa"/>
            <w:vAlign w:val="center"/>
          </w:tcPr>
          <w:p w14:paraId="424D9097" w14:textId="0915FA23" w:rsidR="009E0289" w:rsidRPr="009E0289" w:rsidRDefault="009E0289" w:rsidP="009E0289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E0289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9E0289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372228A8" w14:textId="34B0D7F5" w:rsidR="009E0289" w:rsidRPr="00673C66" w:rsidRDefault="009E0289" w:rsidP="009E0289">
            <w:pPr>
              <w:jc w:val="left"/>
              <w:rPr>
                <w:rFonts w:ascii="Arial" w:hAnsi="Arial" w:cs="Arial"/>
                <w:szCs w:val="24"/>
              </w:rPr>
            </w:pPr>
            <w:r w:rsidRPr="009E0289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34532A" w14:paraId="61128C96" w14:textId="77777777" w:rsidTr="000C4D0B">
        <w:tc>
          <w:tcPr>
            <w:tcW w:w="2409" w:type="dxa"/>
            <w:vAlign w:val="center"/>
          </w:tcPr>
          <w:p w14:paraId="490D091B" w14:textId="1C64BC2B" w:rsidR="0034532A" w:rsidRPr="006061FE" w:rsidRDefault="0034532A" w:rsidP="0034532A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אמפא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יובלים</w:t>
            </w:r>
          </w:p>
        </w:tc>
        <w:tc>
          <w:tcPr>
            <w:tcW w:w="1423" w:type="dxa"/>
            <w:vAlign w:val="center"/>
          </w:tcPr>
          <w:p w14:paraId="142327CE" w14:textId="289CD6AC" w:rsidR="0034532A" w:rsidRPr="00673C66" w:rsidRDefault="0034532A" w:rsidP="0034532A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+**</w:t>
            </w:r>
          </w:p>
        </w:tc>
        <w:tc>
          <w:tcPr>
            <w:tcW w:w="1564" w:type="dxa"/>
            <w:vAlign w:val="center"/>
          </w:tcPr>
          <w:p w14:paraId="23BAB8E5" w14:textId="77777777" w:rsidR="0034532A" w:rsidRPr="00673C66" w:rsidRDefault="0034532A" w:rsidP="0034532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4D53DF5D" w14:textId="23E448E5" w:rsidR="0034532A" w:rsidRPr="00673C66" w:rsidRDefault="0034532A" w:rsidP="0034532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F762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F762D">
              <w:rPr>
                <w:rFonts w:ascii="Arial" w:hAnsi="Arial" w:cs="Arial"/>
                <w:szCs w:val="24"/>
                <w:rtl/>
              </w:rPr>
              <w:t>–</w:t>
            </w:r>
            <w:r w:rsidRPr="002F762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25ACD924" w14:textId="42A142AD" w:rsidR="0034532A" w:rsidRPr="00673C66" w:rsidRDefault="00DA465C" w:rsidP="0034532A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14:paraId="7312F232" w14:textId="5AD608CE" w:rsidR="0034532A" w:rsidRPr="00673C66" w:rsidRDefault="00DA465C" w:rsidP="0034532A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49.9</w:t>
            </w:r>
          </w:p>
        </w:tc>
        <w:tc>
          <w:tcPr>
            <w:tcW w:w="3379" w:type="dxa"/>
            <w:vAlign w:val="center"/>
          </w:tcPr>
          <w:p w14:paraId="667B513A" w14:textId="44C5159C" w:rsidR="0034532A" w:rsidRPr="0034532A" w:rsidRDefault="0034532A" w:rsidP="0034532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4532A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34532A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38E26A3E" w14:textId="23E819EE" w:rsidR="0034532A" w:rsidRPr="00673C66" w:rsidRDefault="0034532A" w:rsidP="0034532A">
            <w:pPr>
              <w:jc w:val="left"/>
              <w:rPr>
                <w:rFonts w:ascii="Arial" w:hAnsi="Arial" w:cs="Arial"/>
                <w:szCs w:val="24"/>
              </w:rPr>
            </w:pPr>
            <w:r w:rsidRPr="0034532A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BB0B2A" w14:paraId="54DD27EC" w14:textId="77777777" w:rsidTr="00693A8C">
        <w:tc>
          <w:tcPr>
            <w:tcW w:w="2409" w:type="dxa"/>
            <w:tcBorders>
              <w:bottom w:val="nil"/>
            </w:tcBorders>
            <w:vAlign w:val="center"/>
          </w:tcPr>
          <w:p w14:paraId="37EB7D3E" w14:textId="71E809DA" w:rsidR="00BB0B2A" w:rsidRPr="006061FE" w:rsidRDefault="00BB0B2A" w:rsidP="00BB0B2A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אלון רבוע כחול</w:t>
            </w:r>
          </w:p>
        </w:tc>
        <w:tc>
          <w:tcPr>
            <w:tcW w:w="1423" w:type="dxa"/>
            <w:vAlign w:val="center"/>
          </w:tcPr>
          <w:p w14:paraId="60307EAD" w14:textId="333A7539" w:rsidR="00BB0B2A" w:rsidRPr="00673C66" w:rsidRDefault="00BB0B2A" w:rsidP="00BB0B2A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14:paraId="3F7893CE" w14:textId="77777777" w:rsidR="00BB0B2A" w:rsidRPr="00673C66" w:rsidRDefault="00BB0B2A" w:rsidP="00BB0B2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0FCB2154" w14:textId="72768925" w:rsidR="00BB0B2A" w:rsidRPr="00673C66" w:rsidRDefault="00BB0B2A" w:rsidP="00BB0B2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F762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F762D">
              <w:rPr>
                <w:rFonts w:ascii="Arial" w:hAnsi="Arial" w:cs="Arial"/>
                <w:szCs w:val="24"/>
                <w:rtl/>
              </w:rPr>
              <w:t>–</w:t>
            </w:r>
            <w:r w:rsidRPr="002F762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7ECA3EAC" w14:textId="70348976" w:rsidR="00BB0B2A" w:rsidRPr="00673C66" w:rsidRDefault="00BB0B2A" w:rsidP="00BB0B2A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14:paraId="2FD33E4D" w14:textId="1CC29072" w:rsidR="00BB0B2A" w:rsidRPr="00673C66" w:rsidRDefault="00BB0B2A" w:rsidP="00BB0B2A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29.4</w:t>
            </w:r>
          </w:p>
        </w:tc>
        <w:tc>
          <w:tcPr>
            <w:tcW w:w="3379" w:type="dxa"/>
            <w:tcBorders>
              <w:bottom w:val="nil"/>
            </w:tcBorders>
            <w:vAlign w:val="center"/>
          </w:tcPr>
          <w:p w14:paraId="5609E684" w14:textId="7D267F55" w:rsidR="00BB0B2A" w:rsidRPr="00673C66" w:rsidRDefault="00BB0B2A" w:rsidP="00BB0B2A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אג"ח סד' ח'.</w:t>
            </w:r>
          </w:p>
        </w:tc>
      </w:tr>
      <w:tr w:rsidR="00BB0B2A" w14:paraId="423323E2" w14:textId="77777777" w:rsidTr="00693A8C">
        <w:tc>
          <w:tcPr>
            <w:tcW w:w="2409" w:type="dxa"/>
            <w:tcBorders>
              <w:top w:val="nil"/>
            </w:tcBorders>
            <w:vAlign w:val="center"/>
          </w:tcPr>
          <w:p w14:paraId="7A1D38EB" w14:textId="77777777" w:rsidR="00BB0B2A" w:rsidRPr="00693A8C" w:rsidRDefault="00BB0B2A" w:rsidP="00BB0B2A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14:paraId="4E1D830F" w14:textId="4C3E6509" w:rsidR="00BB0B2A" w:rsidRPr="00673C66" w:rsidRDefault="00BB0B2A" w:rsidP="00BB0B2A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+**</w:t>
            </w:r>
          </w:p>
        </w:tc>
        <w:tc>
          <w:tcPr>
            <w:tcW w:w="1564" w:type="dxa"/>
            <w:vAlign w:val="center"/>
          </w:tcPr>
          <w:p w14:paraId="5D39C1AC" w14:textId="77777777" w:rsidR="00BB0B2A" w:rsidRPr="00673C66" w:rsidRDefault="00BB0B2A" w:rsidP="00BB0B2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0BC7BA8E" w14:textId="487843D5" w:rsidR="00BB0B2A" w:rsidRPr="00673C66" w:rsidRDefault="00BB0B2A" w:rsidP="00BB0B2A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14:paraId="084C8F9D" w14:textId="4566176D" w:rsidR="00BB0B2A" w:rsidRPr="00673C66" w:rsidRDefault="00BB0B2A" w:rsidP="00BB0B2A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0.97 לאג"ח</w:t>
            </w:r>
          </w:p>
        </w:tc>
        <w:tc>
          <w:tcPr>
            <w:tcW w:w="1884" w:type="dxa"/>
            <w:vAlign w:val="center"/>
          </w:tcPr>
          <w:p w14:paraId="7C2E2C15" w14:textId="57DE36EE" w:rsidR="00BB0B2A" w:rsidRPr="00673C66" w:rsidRDefault="00BB0B2A" w:rsidP="00BB0B2A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127.5</w:t>
            </w:r>
          </w:p>
        </w:tc>
        <w:tc>
          <w:tcPr>
            <w:tcW w:w="3379" w:type="dxa"/>
            <w:tcBorders>
              <w:top w:val="nil"/>
            </w:tcBorders>
            <w:vAlign w:val="center"/>
          </w:tcPr>
          <w:p w14:paraId="18920907" w14:textId="77777777" w:rsidR="00BB0B2A" w:rsidRDefault="00BB0B2A" w:rsidP="00BB0B2A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** אג"ח סד' ט'.</w:t>
            </w:r>
          </w:p>
          <w:p w14:paraId="125E2EB9" w14:textId="0B22099A" w:rsidR="00BB0B2A" w:rsidRPr="00673C66" w:rsidRDefault="00BB0B2A" w:rsidP="00BB0B2A">
            <w:pPr>
              <w:jc w:val="left"/>
              <w:rPr>
                <w:rFonts w:ascii="Arial" w:hAnsi="Arial" w:cs="Arial"/>
                <w:szCs w:val="24"/>
              </w:rPr>
            </w:pPr>
            <w:r w:rsidRPr="00693A8C">
              <w:rPr>
                <w:rFonts w:ascii="Arial" w:hAnsi="Arial" w:cs="Arial" w:hint="cs"/>
                <w:szCs w:val="24"/>
                <w:rtl/>
              </w:rPr>
              <w:t>הקצאה למשקיעים מסווגים</w:t>
            </w:r>
            <w:r>
              <w:rPr>
                <w:rFonts w:ascii="Arial" w:hAnsi="Arial" w:cs="Arial" w:hint="cs"/>
                <w:szCs w:val="24"/>
                <w:rtl/>
              </w:rPr>
              <w:t xml:space="preserve">. </w:t>
            </w:r>
            <w:r w:rsidRPr="00693A8C">
              <w:rPr>
                <w:rFonts w:ascii="Arial" w:hAnsi="Arial" w:cs="Arial" w:hint="cs"/>
                <w:szCs w:val="24"/>
                <w:rtl/>
              </w:rPr>
              <w:t xml:space="preserve"> ההקצאה בוצעה בחודש הקודם.</w:t>
            </w:r>
          </w:p>
        </w:tc>
      </w:tr>
      <w:tr w:rsidR="00FE3778" w14:paraId="209593E8" w14:textId="77777777" w:rsidTr="000C4D0B">
        <w:tc>
          <w:tcPr>
            <w:tcW w:w="2409" w:type="dxa"/>
            <w:vAlign w:val="center"/>
          </w:tcPr>
          <w:p w14:paraId="2CEA53AE" w14:textId="766C33DE" w:rsidR="00FE3778" w:rsidRPr="006061FE" w:rsidRDefault="00FE3778" w:rsidP="00FE3778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שוהם ביזנס</w:t>
            </w:r>
          </w:p>
        </w:tc>
        <w:tc>
          <w:tcPr>
            <w:tcW w:w="1423" w:type="dxa"/>
            <w:vAlign w:val="center"/>
          </w:tcPr>
          <w:p w14:paraId="3498F81A" w14:textId="7C43EA36" w:rsidR="00FE3778" w:rsidRPr="00673C66" w:rsidRDefault="00FE3778" w:rsidP="00FE3778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+**</w:t>
            </w:r>
          </w:p>
        </w:tc>
        <w:tc>
          <w:tcPr>
            <w:tcW w:w="1564" w:type="dxa"/>
            <w:vAlign w:val="center"/>
          </w:tcPr>
          <w:p w14:paraId="6B72D8A1" w14:textId="77777777" w:rsidR="00FE3778" w:rsidRPr="00673C66" w:rsidRDefault="00FE3778" w:rsidP="00FE37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14:paraId="2FED9ADD" w14:textId="547D1A45" w:rsidR="00FE3778" w:rsidRPr="00673C66" w:rsidRDefault="00FE3778" w:rsidP="00FE377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2F762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2F762D">
              <w:rPr>
                <w:rFonts w:ascii="Arial" w:hAnsi="Arial" w:cs="Arial"/>
                <w:szCs w:val="24"/>
                <w:rtl/>
              </w:rPr>
              <w:t>–</w:t>
            </w:r>
            <w:r w:rsidRPr="002F762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14:paraId="495AEC39" w14:textId="359B80E3" w:rsidR="00FE3778" w:rsidRPr="00673C66" w:rsidRDefault="00FE3778" w:rsidP="00FE3778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0.93 לאג"ח</w:t>
            </w:r>
          </w:p>
        </w:tc>
        <w:tc>
          <w:tcPr>
            <w:tcW w:w="1884" w:type="dxa"/>
            <w:vAlign w:val="center"/>
          </w:tcPr>
          <w:p w14:paraId="40251BAD" w14:textId="483BDC48" w:rsidR="00FE3778" w:rsidRPr="00673C66" w:rsidRDefault="00FE3778" w:rsidP="00FE3778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38.1</w:t>
            </w:r>
          </w:p>
        </w:tc>
        <w:tc>
          <w:tcPr>
            <w:tcW w:w="3379" w:type="dxa"/>
            <w:vAlign w:val="center"/>
          </w:tcPr>
          <w:p w14:paraId="5AF117CF" w14:textId="30E99324" w:rsidR="00FE3778" w:rsidRPr="00FE3778" w:rsidRDefault="00FE3778" w:rsidP="00FE3778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FE377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ד</w:t>
            </w:r>
            <w:r w:rsidRPr="00FE3778">
              <w:rPr>
                <w:rFonts w:ascii="Arial" w:hAnsi="Arial" w:cs="Arial" w:hint="cs"/>
                <w:szCs w:val="24"/>
                <w:rtl/>
              </w:rPr>
              <w:t>'.</w:t>
            </w:r>
          </w:p>
          <w:p w14:paraId="6AA394EF" w14:textId="2BDA8381" w:rsidR="00FE3778" w:rsidRPr="00673C66" w:rsidRDefault="00FE3778" w:rsidP="00FE3778">
            <w:pPr>
              <w:jc w:val="left"/>
              <w:rPr>
                <w:rFonts w:ascii="Arial" w:hAnsi="Arial" w:cs="Arial"/>
                <w:szCs w:val="24"/>
              </w:rPr>
            </w:pPr>
            <w:r w:rsidRPr="00FE3778">
              <w:rPr>
                <w:rFonts w:ascii="Arial" w:hAnsi="Arial" w:cs="Arial" w:hint="cs"/>
                <w:szCs w:val="24"/>
                <w:rtl/>
              </w:rPr>
              <w:lastRenderedPageBreak/>
              <w:t>הקצאה למשקיעים מסווגים</w:t>
            </w:r>
            <w:r>
              <w:rPr>
                <w:rFonts w:ascii="Arial" w:hAnsi="Arial" w:cs="Arial" w:hint="cs"/>
                <w:szCs w:val="24"/>
                <w:rtl/>
              </w:rPr>
              <w:t xml:space="preserve"> ולמשקיעים שונים</w:t>
            </w:r>
            <w:r w:rsidRPr="00FE3778">
              <w:rPr>
                <w:rFonts w:ascii="Arial" w:hAnsi="Arial" w:cs="Arial" w:hint="cs"/>
                <w:szCs w:val="24"/>
                <w:rtl/>
              </w:rPr>
              <w:t>.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ההקצאה בוצעה בחודש הקודם.</w:t>
            </w:r>
          </w:p>
        </w:tc>
      </w:tr>
    </w:tbl>
    <w:p w14:paraId="2557E128" w14:textId="39EFE499" w:rsidR="00792A8E" w:rsidRDefault="00A957D2" w:rsidP="00075E2F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lastRenderedPageBreak/>
        <w:t xml:space="preserve"> </w:t>
      </w:r>
    </w:p>
    <w:p w14:paraId="37658603" w14:textId="77777777" w:rsidR="00792A8E" w:rsidRDefault="00792A8E" w:rsidP="00C67C66">
      <w:pPr>
        <w:pStyle w:val="2"/>
        <w:rPr>
          <w:rtl/>
        </w:rPr>
      </w:pPr>
    </w:p>
    <w:sectPr w:rsidR="00792A8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11409"/>
    <w:rsid w:val="00026BC8"/>
    <w:rsid w:val="00033543"/>
    <w:rsid w:val="000430AE"/>
    <w:rsid w:val="00046F56"/>
    <w:rsid w:val="00063273"/>
    <w:rsid w:val="00075E2F"/>
    <w:rsid w:val="0008791F"/>
    <w:rsid w:val="000B4F8A"/>
    <w:rsid w:val="000C4D0B"/>
    <w:rsid w:val="000C76F3"/>
    <w:rsid w:val="0012532D"/>
    <w:rsid w:val="00144061"/>
    <w:rsid w:val="00162CA9"/>
    <w:rsid w:val="00176422"/>
    <w:rsid w:val="00186610"/>
    <w:rsid w:val="001951E2"/>
    <w:rsid w:val="001B4CF6"/>
    <w:rsid w:val="001B73A6"/>
    <w:rsid w:val="001C6E6F"/>
    <w:rsid w:val="001E4074"/>
    <w:rsid w:val="002040F3"/>
    <w:rsid w:val="002175C4"/>
    <w:rsid w:val="00217D42"/>
    <w:rsid w:val="00224010"/>
    <w:rsid w:val="0023564E"/>
    <w:rsid w:val="0023720E"/>
    <w:rsid w:val="00276888"/>
    <w:rsid w:val="002B2A4E"/>
    <w:rsid w:val="002F4E43"/>
    <w:rsid w:val="002F57C5"/>
    <w:rsid w:val="002F762D"/>
    <w:rsid w:val="00331898"/>
    <w:rsid w:val="0034532A"/>
    <w:rsid w:val="00377C3D"/>
    <w:rsid w:val="00382300"/>
    <w:rsid w:val="003C170A"/>
    <w:rsid w:val="003E25A6"/>
    <w:rsid w:val="003E6A61"/>
    <w:rsid w:val="00400369"/>
    <w:rsid w:val="004025B4"/>
    <w:rsid w:val="00426A79"/>
    <w:rsid w:val="004622A2"/>
    <w:rsid w:val="00477BA3"/>
    <w:rsid w:val="00480A62"/>
    <w:rsid w:val="00494F3C"/>
    <w:rsid w:val="004C5BE6"/>
    <w:rsid w:val="004F4146"/>
    <w:rsid w:val="005040AE"/>
    <w:rsid w:val="00581690"/>
    <w:rsid w:val="005D44AF"/>
    <w:rsid w:val="005F3B9F"/>
    <w:rsid w:val="00603D3A"/>
    <w:rsid w:val="006061FE"/>
    <w:rsid w:val="00633A9B"/>
    <w:rsid w:val="006605E2"/>
    <w:rsid w:val="00667400"/>
    <w:rsid w:val="00693A8C"/>
    <w:rsid w:val="006D65D7"/>
    <w:rsid w:val="006F5F04"/>
    <w:rsid w:val="007255DD"/>
    <w:rsid w:val="00733A22"/>
    <w:rsid w:val="007347AF"/>
    <w:rsid w:val="007462A2"/>
    <w:rsid w:val="007656E7"/>
    <w:rsid w:val="00775653"/>
    <w:rsid w:val="00792A8E"/>
    <w:rsid w:val="007A26BD"/>
    <w:rsid w:val="007A5593"/>
    <w:rsid w:val="007C5FB2"/>
    <w:rsid w:val="008007EA"/>
    <w:rsid w:val="00814C99"/>
    <w:rsid w:val="00815744"/>
    <w:rsid w:val="00823418"/>
    <w:rsid w:val="00856B6D"/>
    <w:rsid w:val="00860728"/>
    <w:rsid w:val="008A24B2"/>
    <w:rsid w:val="008B1950"/>
    <w:rsid w:val="008B234E"/>
    <w:rsid w:val="008B532C"/>
    <w:rsid w:val="008B6FB4"/>
    <w:rsid w:val="008B7975"/>
    <w:rsid w:val="008C3005"/>
    <w:rsid w:val="008D4354"/>
    <w:rsid w:val="00902CFF"/>
    <w:rsid w:val="0093728B"/>
    <w:rsid w:val="00945945"/>
    <w:rsid w:val="009605D4"/>
    <w:rsid w:val="00967B64"/>
    <w:rsid w:val="00972CFE"/>
    <w:rsid w:val="00974DB8"/>
    <w:rsid w:val="0099760F"/>
    <w:rsid w:val="009A172B"/>
    <w:rsid w:val="009D2855"/>
    <w:rsid w:val="009D54E5"/>
    <w:rsid w:val="009E0289"/>
    <w:rsid w:val="009F6323"/>
    <w:rsid w:val="00A02575"/>
    <w:rsid w:val="00A21D95"/>
    <w:rsid w:val="00A25066"/>
    <w:rsid w:val="00A56B57"/>
    <w:rsid w:val="00A61E2C"/>
    <w:rsid w:val="00A73474"/>
    <w:rsid w:val="00A91685"/>
    <w:rsid w:val="00A957D2"/>
    <w:rsid w:val="00A967E1"/>
    <w:rsid w:val="00AA563A"/>
    <w:rsid w:val="00AD4F6D"/>
    <w:rsid w:val="00AE5887"/>
    <w:rsid w:val="00B20871"/>
    <w:rsid w:val="00B31D0F"/>
    <w:rsid w:val="00B322AA"/>
    <w:rsid w:val="00B41139"/>
    <w:rsid w:val="00B4574E"/>
    <w:rsid w:val="00B55BEA"/>
    <w:rsid w:val="00B628D2"/>
    <w:rsid w:val="00B81BB5"/>
    <w:rsid w:val="00BA0C74"/>
    <w:rsid w:val="00BB0B2A"/>
    <w:rsid w:val="00BD410E"/>
    <w:rsid w:val="00BE6144"/>
    <w:rsid w:val="00C11B1C"/>
    <w:rsid w:val="00C17E69"/>
    <w:rsid w:val="00C5295A"/>
    <w:rsid w:val="00C63E2A"/>
    <w:rsid w:val="00C655CC"/>
    <w:rsid w:val="00C66325"/>
    <w:rsid w:val="00C668FC"/>
    <w:rsid w:val="00C67C66"/>
    <w:rsid w:val="00C7511A"/>
    <w:rsid w:val="00C81461"/>
    <w:rsid w:val="00CA6C2B"/>
    <w:rsid w:val="00CE1E5D"/>
    <w:rsid w:val="00D0576F"/>
    <w:rsid w:val="00D31FD0"/>
    <w:rsid w:val="00D5064A"/>
    <w:rsid w:val="00D7301B"/>
    <w:rsid w:val="00DA465C"/>
    <w:rsid w:val="00DC0C49"/>
    <w:rsid w:val="00DC174C"/>
    <w:rsid w:val="00DC225B"/>
    <w:rsid w:val="00DC2DE3"/>
    <w:rsid w:val="00E1727C"/>
    <w:rsid w:val="00E37B9A"/>
    <w:rsid w:val="00E44606"/>
    <w:rsid w:val="00E543B8"/>
    <w:rsid w:val="00E93ED9"/>
    <w:rsid w:val="00EA03A0"/>
    <w:rsid w:val="00EA75C3"/>
    <w:rsid w:val="00F02BB7"/>
    <w:rsid w:val="00F1627B"/>
    <w:rsid w:val="00F36193"/>
    <w:rsid w:val="00F53929"/>
    <w:rsid w:val="00F60BDA"/>
    <w:rsid w:val="00F61048"/>
    <w:rsid w:val="00F75EB7"/>
    <w:rsid w:val="00F83667"/>
    <w:rsid w:val="00FA63D1"/>
    <w:rsid w:val="00FB0265"/>
    <w:rsid w:val="00FC0BA4"/>
    <w:rsid w:val="00FD01EC"/>
    <w:rsid w:val="00FE3778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7AA32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900</Words>
  <Characters>4505</Characters>
  <Application>Microsoft Office Word</Application>
  <DocSecurity>0</DocSecurity>
  <Lines>37</Lines>
  <Paragraphs>10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2</cp:revision>
  <dcterms:created xsi:type="dcterms:W3CDTF">2024-04-01T07:08:00Z</dcterms:created>
  <dcterms:modified xsi:type="dcterms:W3CDTF">2024-04-01T07:08:00Z</dcterms:modified>
</cp:coreProperties>
</file>